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CBA1" w14:textId="56848FCD" w:rsidR="00832251" w:rsidRPr="005310E2" w:rsidRDefault="009039DE" w:rsidP="00832251">
      <w:pPr>
        <w:spacing w:line="240" w:lineRule="auto"/>
        <w:jc w:val="center"/>
        <w:rPr>
          <w:rFonts w:ascii="Malgun Gothic" w:eastAsia="Malgun Gothic" w:hAnsi="Malgun Gothic"/>
          <w:b/>
          <w:bCs/>
          <w:sz w:val="40"/>
          <w:szCs w:val="40"/>
        </w:rPr>
      </w:pPr>
      <w:r w:rsidRPr="005310E2">
        <w:rPr>
          <w:rFonts w:ascii="Malgun Gothic" w:eastAsia="Malgun Gothic" w:hAnsi="Malgun Gothic"/>
          <w:b/>
          <w:bCs/>
          <w:sz w:val="40"/>
          <w:szCs w:val="40"/>
        </w:rPr>
        <w:t xml:space="preserve">The Kent Community Toolkit </w:t>
      </w:r>
    </w:p>
    <w:p w14:paraId="2AB575D5" w14:textId="492CD873" w:rsidR="00EB3158" w:rsidRPr="00462EED" w:rsidRDefault="009039DE" w:rsidP="00462EED">
      <w:pPr>
        <w:spacing w:line="240" w:lineRule="auto"/>
        <w:jc w:val="center"/>
        <w:rPr>
          <w:rFonts w:ascii="Malgun Gothic" w:eastAsia="Malgun Gothic" w:hAnsi="Malgun Gothic"/>
          <w:b/>
          <w:bCs/>
          <w:sz w:val="44"/>
          <w:szCs w:val="44"/>
        </w:rPr>
      </w:pPr>
      <w:r w:rsidRPr="005310E2">
        <w:rPr>
          <w:rFonts w:ascii="Malgun Gothic" w:eastAsia="Malgun Gothic" w:hAnsi="Malgun Gothic"/>
          <w:b/>
          <w:bCs/>
          <w:sz w:val="40"/>
          <w:szCs w:val="40"/>
        </w:rPr>
        <w:t>for Resilience and Emotional Wellbeing</w:t>
      </w:r>
      <w:r w:rsidR="00462EED">
        <w:rPr>
          <w:noProof/>
          <w:lang w:eastAsia="en-GB"/>
        </w:rPr>
        <w:drawing>
          <wp:inline distT="0" distB="0" distL="0" distR="0" wp14:anchorId="52E26E48" wp14:editId="6FDEA78F">
            <wp:extent cx="3571875" cy="35718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71"/>
        <w:gridCol w:w="6145"/>
      </w:tblGrid>
      <w:tr w:rsidR="00EB3158" w14:paraId="1E0FC671" w14:textId="77777777" w:rsidTr="00EB3158">
        <w:tc>
          <w:tcPr>
            <w:tcW w:w="2943" w:type="dxa"/>
          </w:tcPr>
          <w:p w14:paraId="44196A48" w14:textId="1F2DD843" w:rsidR="00EB3158" w:rsidRDefault="00FB2C95" w:rsidP="00EB3158">
            <w:pPr>
              <w:rPr>
                <w:rFonts w:ascii="Malgun Gothic" w:eastAsia="Malgun Gothic" w:hAnsi="Malgun Gothic"/>
                <w:sz w:val="20"/>
                <w:szCs w:val="20"/>
              </w:rPr>
            </w:pPr>
            <w:r>
              <w:rPr>
                <w:rFonts w:ascii="Malgun Gothic" w:eastAsia="Malgun Gothic" w:hAnsi="Malgun Gothic"/>
                <w:sz w:val="20"/>
                <w:szCs w:val="20"/>
              </w:rPr>
              <w:t>Organisation</w:t>
            </w:r>
            <w:r w:rsidR="00EB3158" w:rsidRPr="005310E2">
              <w:rPr>
                <w:rFonts w:ascii="Malgun Gothic" w:eastAsia="Malgun Gothic" w:hAnsi="Malgun Gothic"/>
                <w:sz w:val="20"/>
                <w:szCs w:val="20"/>
              </w:rPr>
              <w:t>:</w:t>
            </w:r>
          </w:p>
          <w:p w14:paraId="5E74C782" w14:textId="7CA43F32" w:rsidR="00BB7F68" w:rsidRPr="005310E2" w:rsidRDefault="00BB7F68" w:rsidP="00EB3158">
            <w:pPr>
              <w:rPr>
                <w:rFonts w:ascii="Malgun Gothic" w:eastAsia="Malgun Gothic" w:hAnsi="Malgun Gothic"/>
                <w:sz w:val="20"/>
                <w:szCs w:val="20"/>
              </w:rPr>
            </w:pPr>
          </w:p>
        </w:tc>
        <w:tc>
          <w:tcPr>
            <w:tcW w:w="6299" w:type="dxa"/>
          </w:tcPr>
          <w:p w14:paraId="4116ADA1" w14:textId="2E2DC896" w:rsidR="00EB3158" w:rsidRPr="005310E2" w:rsidRDefault="007F6601" w:rsidP="00EB3158">
            <w:pPr>
              <w:rPr>
                <w:rFonts w:ascii="Malgun Gothic" w:eastAsia="Malgun Gothic" w:hAnsi="Malgun Gothic"/>
                <w:sz w:val="20"/>
                <w:szCs w:val="20"/>
              </w:rPr>
            </w:pPr>
            <w:r>
              <w:rPr>
                <w:rFonts w:ascii="Malgun Gothic" w:eastAsia="Malgun Gothic" w:hAnsi="Malgun Gothic"/>
                <w:sz w:val="20"/>
                <w:szCs w:val="20"/>
              </w:rPr>
              <w:t>X Organisation</w:t>
            </w:r>
          </w:p>
        </w:tc>
      </w:tr>
      <w:tr w:rsidR="00EB3158" w14:paraId="308C195E" w14:textId="77777777" w:rsidTr="00EB3158">
        <w:tc>
          <w:tcPr>
            <w:tcW w:w="2943" w:type="dxa"/>
          </w:tcPr>
          <w:p w14:paraId="48875E69"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Lead contact name</w:t>
            </w:r>
            <w:r w:rsidR="00BB7F68">
              <w:rPr>
                <w:rFonts w:ascii="Malgun Gothic" w:eastAsia="Malgun Gothic" w:hAnsi="Malgun Gothic"/>
                <w:sz w:val="20"/>
                <w:szCs w:val="20"/>
              </w:rPr>
              <w:t xml:space="preserve"> and role</w:t>
            </w:r>
            <w:r w:rsidRPr="005310E2">
              <w:rPr>
                <w:rFonts w:ascii="Malgun Gothic" w:eastAsia="Malgun Gothic" w:hAnsi="Malgun Gothic"/>
                <w:sz w:val="20"/>
                <w:szCs w:val="20"/>
              </w:rPr>
              <w:t>:</w:t>
            </w:r>
          </w:p>
          <w:p w14:paraId="5E3CA56E" w14:textId="1E0F3595" w:rsidR="00BB7F68" w:rsidRPr="005310E2" w:rsidRDefault="00BB7F68" w:rsidP="00EB3158">
            <w:pPr>
              <w:rPr>
                <w:rFonts w:ascii="Malgun Gothic" w:eastAsia="Malgun Gothic" w:hAnsi="Malgun Gothic"/>
                <w:sz w:val="20"/>
                <w:szCs w:val="20"/>
              </w:rPr>
            </w:pPr>
          </w:p>
        </w:tc>
        <w:tc>
          <w:tcPr>
            <w:tcW w:w="6299" w:type="dxa"/>
          </w:tcPr>
          <w:p w14:paraId="57A358A2" w14:textId="276D4055" w:rsidR="00EB3158" w:rsidRPr="005310E2" w:rsidRDefault="00E86745" w:rsidP="00EB3158">
            <w:pPr>
              <w:rPr>
                <w:rFonts w:ascii="Malgun Gothic" w:eastAsia="Malgun Gothic" w:hAnsi="Malgun Gothic"/>
                <w:sz w:val="20"/>
                <w:szCs w:val="20"/>
              </w:rPr>
            </w:pPr>
            <w:r>
              <w:rPr>
                <w:rFonts w:ascii="Malgun Gothic" w:eastAsia="Malgun Gothic" w:hAnsi="Malgun Gothic"/>
                <w:sz w:val="20"/>
                <w:szCs w:val="20"/>
              </w:rPr>
              <w:t>X name and X role</w:t>
            </w:r>
          </w:p>
        </w:tc>
      </w:tr>
      <w:tr w:rsidR="00EB3158" w14:paraId="77B0C15E" w14:textId="77777777" w:rsidTr="00EB3158">
        <w:tc>
          <w:tcPr>
            <w:tcW w:w="2943" w:type="dxa"/>
          </w:tcPr>
          <w:p w14:paraId="35565BC2"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Email address:</w:t>
            </w:r>
          </w:p>
          <w:p w14:paraId="5D1958CF" w14:textId="0C3DAE5A" w:rsidR="00BB7F68" w:rsidRPr="005310E2" w:rsidRDefault="00BB7F68" w:rsidP="00EB3158">
            <w:pPr>
              <w:rPr>
                <w:rFonts w:ascii="Malgun Gothic" w:eastAsia="Malgun Gothic" w:hAnsi="Malgun Gothic"/>
                <w:sz w:val="20"/>
                <w:szCs w:val="20"/>
              </w:rPr>
            </w:pPr>
          </w:p>
        </w:tc>
        <w:tc>
          <w:tcPr>
            <w:tcW w:w="6299" w:type="dxa"/>
          </w:tcPr>
          <w:p w14:paraId="3070EFEA" w14:textId="3988080A" w:rsidR="00EB3158" w:rsidRPr="005310E2" w:rsidRDefault="00E86745" w:rsidP="00EB3158">
            <w:pPr>
              <w:rPr>
                <w:rFonts w:ascii="Malgun Gothic" w:eastAsia="Malgun Gothic" w:hAnsi="Malgun Gothic"/>
                <w:sz w:val="20"/>
                <w:szCs w:val="20"/>
              </w:rPr>
            </w:pPr>
            <w:r>
              <w:rPr>
                <w:rFonts w:ascii="Malgun Gothic" w:eastAsia="Malgun Gothic" w:hAnsi="Malgun Gothic"/>
                <w:sz w:val="20"/>
                <w:szCs w:val="20"/>
              </w:rPr>
              <w:t>X@X.com</w:t>
            </w:r>
          </w:p>
        </w:tc>
      </w:tr>
      <w:tr w:rsidR="007730E6" w14:paraId="0A37DCB7" w14:textId="77777777" w:rsidTr="00EB3158">
        <w:tc>
          <w:tcPr>
            <w:tcW w:w="2943" w:type="dxa"/>
          </w:tcPr>
          <w:p w14:paraId="109AE76E" w14:textId="3123EF53" w:rsidR="007730E6" w:rsidRPr="007730E6" w:rsidRDefault="007730E6" w:rsidP="00EB3158">
            <w:pPr>
              <w:rPr>
                <w:rFonts w:ascii="Malgun Gothic" w:eastAsia="Malgun Gothic" w:hAnsi="Malgun Gothic"/>
                <w:sz w:val="20"/>
                <w:szCs w:val="20"/>
              </w:rPr>
            </w:pPr>
            <w:r w:rsidRPr="007730E6">
              <w:rPr>
                <w:rFonts w:ascii="Malgun Gothic" w:eastAsia="Malgun Gothic" w:hAnsi="Malgun Gothic"/>
                <w:sz w:val="20"/>
                <w:szCs w:val="20"/>
              </w:rPr>
              <w:t>Instructions:</w:t>
            </w:r>
          </w:p>
        </w:tc>
        <w:tc>
          <w:tcPr>
            <w:tcW w:w="6299" w:type="dxa"/>
          </w:tcPr>
          <w:p w14:paraId="7B084B3C" w14:textId="7D9D5914"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Assess and Plan stages</w:t>
            </w:r>
          </w:p>
          <w:p w14:paraId="3A8CD2B0" w14:textId="3CDA0587" w:rsidR="007730E6" w:rsidRPr="007730E6" w:rsidRDefault="00673529" w:rsidP="007730E6">
            <w:pPr>
              <w:pStyle w:val="ListParagraph"/>
              <w:numPr>
                <w:ilvl w:val="0"/>
                <w:numId w:val="19"/>
              </w:numPr>
              <w:rPr>
                <w:rFonts w:ascii="Malgun Gothic" w:eastAsia="Malgun Gothic" w:hAnsi="Malgun Gothic"/>
                <w:sz w:val="20"/>
                <w:szCs w:val="20"/>
                <w:lang w:val="en-US"/>
              </w:rPr>
            </w:pPr>
            <w:r>
              <w:rPr>
                <w:rFonts w:ascii="Malgun Gothic" w:eastAsia="Malgun Gothic" w:hAnsi="Malgun Gothic"/>
                <w:sz w:val="20"/>
                <w:szCs w:val="20"/>
                <w:lang w:val="en-US"/>
              </w:rPr>
              <w:t>Implement any actions</w:t>
            </w:r>
          </w:p>
          <w:p w14:paraId="0A10393F" w14:textId="1A47A21F" w:rsid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Outcome and Review stage</w:t>
            </w:r>
          </w:p>
          <w:p w14:paraId="49234FA9" w14:textId="44D3234C" w:rsidR="00673529" w:rsidRPr="00673529" w:rsidRDefault="00673529" w:rsidP="00673529">
            <w:pPr>
              <w:pStyle w:val="ListParagraph"/>
              <w:numPr>
                <w:ilvl w:val="0"/>
                <w:numId w:val="19"/>
              </w:numPr>
              <w:rPr>
                <w:rFonts w:ascii="Malgun Gothic" w:eastAsia="Malgun Gothic" w:hAnsi="Malgun Gothic"/>
                <w:sz w:val="20"/>
                <w:szCs w:val="20"/>
                <w:lang w:val="en-US"/>
              </w:rPr>
            </w:pPr>
            <w:r w:rsidRPr="00673529">
              <w:rPr>
                <w:rFonts w:ascii="Malgun Gothic" w:eastAsia="Malgun Gothic" w:hAnsi="Malgun Gothic"/>
                <w:sz w:val="20"/>
                <w:szCs w:val="20"/>
                <w:lang w:val="en-US"/>
              </w:rPr>
              <w:t xml:space="preserve">Save your toolkit, and email it to </w:t>
            </w:r>
            <w:hyperlink r:id="rId9" w:history="1">
              <w:r w:rsidRPr="00CC1FEF">
                <w:rPr>
                  <w:rStyle w:val="Hyperlink"/>
                  <w:rFonts w:ascii="Malgun Gothic" w:eastAsia="Malgun Gothic" w:hAnsi="Malgun Gothic"/>
                  <w:sz w:val="20"/>
                  <w:szCs w:val="20"/>
                  <w:lang w:val="en-US"/>
                </w:rPr>
                <w:t>headstart@kent.gov.uk</w:t>
              </w:r>
            </w:hyperlink>
            <w:r>
              <w:rPr>
                <w:rFonts w:ascii="Malgun Gothic" w:eastAsia="Malgun Gothic" w:hAnsi="Malgun Gothic"/>
                <w:sz w:val="20"/>
                <w:szCs w:val="20"/>
                <w:lang w:val="en-US"/>
              </w:rPr>
              <w:t xml:space="preserve"> </w:t>
            </w:r>
          </w:p>
          <w:p w14:paraId="21AD2381" w14:textId="24A1784E" w:rsidR="007730E6" w:rsidRPr="007730E6" w:rsidRDefault="007730E6" w:rsidP="00EB3158">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0" w:history="1">
              <w:r w:rsidRPr="00861DCA">
                <w:rPr>
                  <w:rStyle w:val="Hyperlink"/>
                  <w:rFonts w:ascii="Malgun Gothic" w:eastAsia="Malgun Gothic" w:hAnsi="Malgun Gothic"/>
                  <w:sz w:val="20"/>
                  <w:szCs w:val="20"/>
                  <w:lang w:val="en-US"/>
                </w:rPr>
                <w:t>Kent Award for Resilience and Emotional Wellbeing</w:t>
              </w:r>
            </w:hyperlink>
          </w:p>
        </w:tc>
      </w:tr>
    </w:tbl>
    <w:p w14:paraId="3660D53D" w14:textId="77777777" w:rsidR="007730E6" w:rsidRPr="007730E6" w:rsidRDefault="007730E6" w:rsidP="007730E6">
      <w:pPr>
        <w:pStyle w:val="ListParagraph"/>
        <w:rPr>
          <w:lang w:val="en-US"/>
        </w:rPr>
      </w:pPr>
    </w:p>
    <w:p w14:paraId="23B613E4" w14:textId="2C6E5664" w:rsidR="007730E6" w:rsidRDefault="007730E6" w:rsidP="00BB7F68">
      <w:pPr>
        <w:rPr>
          <w:lang w:val="en-US"/>
        </w:rPr>
      </w:pPr>
    </w:p>
    <w:p w14:paraId="1FF4F526" w14:textId="3BBF847F" w:rsidR="007730E6" w:rsidRDefault="007730E6" w:rsidP="00BB7F68">
      <w:pPr>
        <w:rPr>
          <w:lang w:val="en-US"/>
        </w:rPr>
      </w:pPr>
    </w:p>
    <w:p w14:paraId="49835FDF" w14:textId="77777777" w:rsidR="007730E6" w:rsidRPr="00BB7F68" w:rsidRDefault="007730E6" w:rsidP="00BB7F68">
      <w:pPr>
        <w:rPr>
          <w:lang w:val="en-US"/>
        </w:rPr>
      </w:pPr>
    </w:p>
    <w:p w14:paraId="32E9BF20" w14:textId="0B0F69F3" w:rsidR="009039DE" w:rsidRPr="00465E18" w:rsidRDefault="00605550" w:rsidP="007730E6">
      <w:pPr>
        <w:pStyle w:val="Heading1"/>
        <w:spacing w:line="240" w:lineRule="auto"/>
        <w:ind w:left="720"/>
        <w:jc w:val="center"/>
        <w:rPr>
          <w:rFonts w:ascii="Malgun Gothic" w:eastAsia="Malgun Gothic" w:hAnsi="Malgun Gothic" w:cs="Arial"/>
          <w:b/>
          <w:bCs/>
          <w:color w:val="auto"/>
          <w:sz w:val="24"/>
          <w:szCs w:val="24"/>
        </w:rPr>
      </w:pPr>
      <w:bookmarkStart w:id="0" w:name="_Toc75248960"/>
      <w:r w:rsidRPr="00465E18">
        <w:rPr>
          <w:rFonts w:ascii="Malgun Gothic" w:eastAsia="Malgun Gothic" w:hAnsi="Malgun Gothic" w:cs="Arial"/>
          <w:b/>
          <w:bCs/>
          <w:color w:val="auto"/>
          <w:sz w:val="24"/>
          <w:szCs w:val="24"/>
        </w:rPr>
        <w:lastRenderedPageBreak/>
        <w:t>Leadership and Management</w:t>
      </w:r>
      <w:bookmarkEnd w:id="0"/>
    </w:p>
    <w:p w14:paraId="68C8968B" w14:textId="770303E8" w:rsidR="002A0D6A" w:rsidRPr="00621207" w:rsidRDefault="00512B12" w:rsidP="00832251">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605550" w:rsidRPr="00621207">
        <w:rPr>
          <w:rFonts w:ascii="Malgun Gothic" w:eastAsia="Malgun Gothic" w:hAnsi="Malgun Gothic" w:cs="Arial"/>
        </w:rPr>
        <w:t>our organisation has staff members who lead on promoting resilience and wellbeing</w:t>
      </w:r>
      <w:r w:rsidRPr="00621207">
        <w:rPr>
          <w:rFonts w:ascii="Malgun Gothic" w:eastAsia="Malgun Gothic" w:hAnsi="Malgun Gothic" w:cs="Arial"/>
        </w:rPr>
        <w:t xml:space="preserve">”? </w:t>
      </w:r>
    </w:p>
    <w:tbl>
      <w:tblPr>
        <w:tblStyle w:val="TableGrid"/>
        <w:tblW w:w="0" w:type="auto"/>
        <w:tblLook w:val="04A0" w:firstRow="1" w:lastRow="0" w:firstColumn="1" w:lastColumn="0" w:noHBand="0" w:noVBand="1"/>
      </w:tblPr>
      <w:tblGrid>
        <w:gridCol w:w="5213"/>
        <w:gridCol w:w="3803"/>
      </w:tblGrid>
      <w:tr w:rsidR="00605550" w:rsidRPr="00832251" w14:paraId="5EB2D19A" w14:textId="77777777" w:rsidTr="002A0D6A">
        <w:tc>
          <w:tcPr>
            <w:tcW w:w="5353" w:type="dxa"/>
          </w:tcPr>
          <w:p w14:paraId="24E9C237" w14:textId="37AA8CDD" w:rsidR="00605550" w:rsidRPr="00832251" w:rsidRDefault="00605550" w:rsidP="00832251">
            <w:pPr>
              <w:rPr>
                <w:rFonts w:ascii="Malgun Gothic" w:eastAsia="Malgun Gothic" w:hAnsi="Malgun Gothic" w:cs="Arial"/>
                <w:sz w:val="20"/>
                <w:szCs w:val="20"/>
              </w:rPr>
            </w:pPr>
            <w:bookmarkStart w:id="1" w:name="_Hlk75168792"/>
            <w:r w:rsidRPr="00832251">
              <w:rPr>
                <w:rFonts w:ascii="Malgun Gothic" w:eastAsia="Malgun Gothic" w:hAnsi="Malgun Gothic" w:cs="Arial"/>
                <w:b/>
                <w:bCs/>
                <w:sz w:val="20"/>
                <w:szCs w:val="20"/>
              </w:rPr>
              <w:t>Assess</w:t>
            </w:r>
            <w:r w:rsidR="002A0D6A" w:rsidRPr="00832251">
              <w:rPr>
                <w:rFonts w:ascii="Malgun Gothic" w:eastAsia="Malgun Gothic" w:hAnsi="Malgun Gothic" w:cs="Arial"/>
                <w:sz w:val="20"/>
                <w:szCs w:val="20"/>
              </w:rPr>
              <w:t xml:space="preserve"> - t</w:t>
            </w:r>
            <w:r w:rsidRPr="00832251">
              <w:rPr>
                <w:rFonts w:ascii="Malgun Gothic" w:eastAsia="Malgun Gothic" w:hAnsi="Malgun Gothic" w:cs="Arial"/>
                <w:sz w:val="20"/>
                <w:szCs w:val="20"/>
              </w:rPr>
              <w:t xml:space="preserve">his works in practice by… </w:t>
            </w:r>
          </w:p>
        </w:tc>
        <w:tc>
          <w:tcPr>
            <w:tcW w:w="3889" w:type="dxa"/>
          </w:tcPr>
          <w:p w14:paraId="36CC8263" w14:textId="4D407040" w:rsidR="00605550" w:rsidRPr="00832251" w:rsidRDefault="002A0D6A"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 xml:space="preserve">what is the evidence? </w:t>
            </w:r>
          </w:p>
        </w:tc>
      </w:tr>
      <w:tr w:rsidR="00605550" w:rsidRPr="00832251" w14:paraId="29D58B22" w14:textId="77777777" w:rsidTr="002A0D6A">
        <w:tc>
          <w:tcPr>
            <w:tcW w:w="5353" w:type="dxa"/>
          </w:tcPr>
          <w:p w14:paraId="0D1FDF49" w14:textId="1CA1F6B9" w:rsidR="00832251" w:rsidRPr="00832251"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 xml:space="preserve">As a young person focused charity all of our staff and volunteers take lead on promoting resilience and wellbeing to those they support. This works in practise through 1:1 supervisions, </w:t>
            </w:r>
            <w:proofErr w:type="gramStart"/>
            <w:r>
              <w:rPr>
                <w:rFonts w:ascii="Malgun Gothic" w:eastAsia="Malgun Gothic" w:hAnsi="Malgun Gothic" w:cs="Arial"/>
                <w:sz w:val="20"/>
                <w:szCs w:val="20"/>
              </w:rPr>
              <w:t>sessions</w:t>
            </w:r>
            <w:proofErr w:type="gramEnd"/>
            <w:r>
              <w:rPr>
                <w:rFonts w:ascii="Malgun Gothic" w:eastAsia="Malgun Gothic" w:hAnsi="Malgun Gothic" w:cs="Arial"/>
                <w:sz w:val="20"/>
                <w:szCs w:val="20"/>
              </w:rPr>
              <w:t xml:space="preserve"> and group work, where both staff members and volunteers promote these skillsets gained through training and experience and where young people are empowered to build their own. </w:t>
            </w:r>
          </w:p>
        </w:tc>
        <w:tc>
          <w:tcPr>
            <w:tcW w:w="3889" w:type="dxa"/>
          </w:tcPr>
          <w:p w14:paraId="42945394" w14:textId="77777777"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Feedback from volunteers and young people</w:t>
            </w:r>
            <w:r>
              <w:rPr>
                <w:rFonts w:ascii="Malgun Gothic" w:eastAsia="Malgun Gothic" w:hAnsi="Malgun Gothic" w:cs="Arial"/>
                <w:sz w:val="20"/>
                <w:szCs w:val="20"/>
              </w:rPr>
              <w:br/>
              <w:t xml:space="preserve">Internal and external training opportunities </w:t>
            </w:r>
          </w:p>
          <w:p w14:paraId="3FD72A75" w14:textId="1C2F14A6"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All staff are MHFA trained</w:t>
            </w:r>
          </w:p>
          <w:p w14:paraId="629C17B3" w14:textId="77777777" w:rsidR="00DD68C7"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Safeguarding protocols and support</w:t>
            </w:r>
          </w:p>
          <w:p w14:paraId="1AC59AEF" w14:textId="40E4833C" w:rsidR="00DD68C7" w:rsidRPr="00832251"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Supervisions</w:t>
            </w:r>
          </w:p>
        </w:tc>
      </w:tr>
      <w:tr w:rsidR="0018377B" w:rsidRPr="00832251" w14:paraId="401F61B9" w14:textId="77777777" w:rsidTr="00DD68C7">
        <w:tc>
          <w:tcPr>
            <w:tcW w:w="9242" w:type="dxa"/>
            <w:gridSpan w:val="2"/>
          </w:tcPr>
          <w:p w14:paraId="3FA88C69" w14:textId="1E2311AE" w:rsidR="0018377B" w:rsidRPr="0018377B" w:rsidRDefault="0018377B"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18377B" w:rsidRPr="00832251" w14:paraId="42AA498F" w14:textId="77777777" w:rsidTr="00DD68C7">
        <w:tc>
          <w:tcPr>
            <w:tcW w:w="9242" w:type="dxa"/>
            <w:gridSpan w:val="2"/>
          </w:tcPr>
          <w:p w14:paraId="47DB49C8" w14:textId="0C82DACC" w:rsidR="0018377B" w:rsidRPr="0018377B" w:rsidRDefault="00DD68C7" w:rsidP="00832251">
            <w:pPr>
              <w:rPr>
                <w:rFonts w:ascii="Malgun Gothic" w:eastAsia="Malgun Gothic" w:hAnsi="Malgun Gothic" w:cs="Arial"/>
                <w:sz w:val="20"/>
                <w:szCs w:val="20"/>
              </w:rPr>
            </w:pPr>
            <w:r>
              <w:rPr>
                <w:rFonts w:ascii="Malgun Gothic" w:eastAsia="Malgun Gothic" w:hAnsi="Malgun Gothic" w:cs="Arial"/>
                <w:sz w:val="20"/>
                <w:szCs w:val="20"/>
              </w:rPr>
              <w:t>We do not have a ‘champion’ specifically leading on promoting resilience and wellbeing which could be useful as a point of contact for signposting, knowledge, additional information etc. This could be discussed with our Senior Management Team and suggested to all staff and volunteers for nominations.</w:t>
            </w:r>
          </w:p>
        </w:tc>
      </w:tr>
      <w:bookmarkEnd w:id="1"/>
    </w:tbl>
    <w:p w14:paraId="16F0597A" w14:textId="07D06752" w:rsidR="00261791" w:rsidRPr="00832251" w:rsidRDefault="00261791" w:rsidP="002A0D6A">
      <w:pPr>
        <w:spacing w:line="360" w:lineRule="auto"/>
        <w:rPr>
          <w:rFonts w:ascii="Malgun Gothic" w:eastAsia="Malgun Gothic" w:hAnsi="Malgun Gothic" w:cs="Arial"/>
          <w:sz w:val="24"/>
          <w:szCs w:val="24"/>
        </w:rPr>
      </w:pPr>
    </w:p>
    <w:p w14:paraId="2A2BB9F2" w14:textId="43B4708D" w:rsidR="002A0D6A" w:rsidRPr="00621207" w:rsidRDefault="002A0D6A" w:rsidP="007730E6">
      <w:pPr>
        <w:pStyle w:val="Heading1"/>
        <w:spacing w:line="240" w:lineRule="auto"/>
        <w:ind w:left="720"/>
        <w:jc w:val="center"/>
        <w:rPr>
          <w:rFonts w:ascii="Malgun Gothic" w:eastAsia="Malgun Gothic" w:hAnsi="Malgun Gothic" w:cs="Arial"/>
          <w:b/>
          <w:bCs/>
          <w:color w:val="auto"/>
          <w:sz w:val="24"/>
          <w:szCs w:val="24"/>
        </w:rPr>
      </w:pPr>
      <w:bookmarkStart w:id="2" w:name="_Toc75248961"/>
      <w:r w:rsidRPr="00621207">
        <w:rPr>
          <w:rFonts w:ascii="Malgun Gothic" w:eastAsia="Malgun Gothic" w:hAnsi="Malgun Gothic" w:cs="Arial"/>
          <w:b/>
          <w:bCs/>
          <w:color w:val="auto"/>
          <w:sz w:val="24"/>
          <w:szCs w:val="24"/>
        </w:rPr>
        <w:t>Activities and Learning Opportunities</w:t>
      </w:r>
      <w:bookmarkEnd w:id="2"/>
    </w:p>
    <w:p w14:paraId="3F8557DB" w14:textId="4FB37A8A" w:rsidR="003F4DC5" w:rsidRDefault="00204011" w:rsidP="00832251">
      <w:pPr>
        <w:spacing w:line="240" w:lineRule="auto"/>
        <w:jc w:val="center"/>
        <w:rPr>
          <w:rFonts w:ascii="Malgun Gothic" w:eastAsia="Malgun Gothic" w:hAnsi="Malgun Gothic" w:cs="Arial"/>
        </w:rPr>
      </w:pPr>
      <w:r w:rsidRPr="00832251">
        <w:rPr>
          <w:rFonts w:ascii="Malgun Gothic" w:eastAsia="Malgun Gothic" w:hAnsi="Malgun Gothic" w:cs="Arial"/>
        </w:rPr>
        <w:t>Can you say… “</w:t>
      </w:r>
      <w:r w:rsidR="002A0D6A" w:rsidRPr="00832251">
        <w:rPr>
          <w:rFonts w:ascii="Malgun Gothic" w:eastAsia="Malgun Gothic" w:hAnsi="Malgun Gothic" w:cs="Arial"/>
        </w:rPr>
        <w:t>our organisation provides activities and learning opportunities which focus on resilience, wellbeing and the development of social/emotional skills</w:t>
      </w:r>
      <w:r w:rsidRPr="00832251">
        <w:rPr>
          <w:rFonts w:ascii="Malgun Gothic" w:eastAsia="Malgun Gothic" w:hAnsi="Malgun Gothic" w:cs="Arial"/>
        </w:rPr>
        <w:t>”?</w:t>
      </w:r>
    </w:p>
    <w:tbl>
      <w:tblPr>
        <w:tblStyle w:val="TableGrid"/>
        <w:tblW w:w="0" w:type="auto"/>
        <w:tblLook w:val="04A0" w:firstRow="1" w:lastRow="0" w:firstColumn="1" w:lastColumn="0" w:noHBand="0" w:noVBand="1"/>
      </w:tblPr>
      <w:tblGrid>
        <w:gridCol w:w="5211"/>
        <w:gridCol w:w="3805"/>
      </w:tblGrid>
      <w:tr w:rsidR="005018FF" w:rsidRPr="00832251" w14:paraId="7B0E075C" w14:textId="77777777" w:rsidTr="00DD68C7">
        <w:tc>
          <w:tcPr>
            <w:tcW w:w="5353" w:type="dxa"/>
          </w:tcPr>
          <w:p w14:paraId="27001D7D" w14:textId="77777777" w:rsidR="000F1B74" w:rsidRPr="00832251" w:rsidRDefault="000F1B74" w:rsidP="00DD68C7">
            <w:pPr>
              <w:rPr>
                <w:rFonts w:ascii="Malgun Gothic" w:eastAsia="Malgun Gothic" w:hAnsi="Malgun Gothic" w:cs="Arial"/>
                <w:sz w:val="20"/>
                <w:szCs w:val="20"/>
              </w:rPr>
            </w:pPr>
            <w:bookmarkStart w:id="3" w:name="_Hlk75169084"/>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A781016" w14:textId="77777777" w:rsidR="000F1B74" w:rsidRPr="00832251" w:rsidRDefault="000F1B74"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5018FF" w:rsidRPr="00832251" w14:paraId="1A7BE4B2" w14:textId="77777777" w:rsidTr="00DD68C7">
        <w:tc>
          <w:tcPr>
            <w:tcW w:w="5353" w:type="dxa"/>
          </w:tcPr>
          <w:p w14:paraId="65CD317C" w14:textId="13107172" w:rsidR="000F1B74" w:rsidRPr="00832251" w:rsidRDefault="005018FF" w:rsidP="000F1B74">
            <w:pPr>
              <w:rPr>
                <w:rFonts w:ascii="Malgun Gothic" w:eastAsia="Malgun Gothic" w:hAnsi="Malgun Gothic" w:cs="Arial"/>
                <w:sz w:val="20"/>
                <w:szCs w:val="20"/>
              </w:rPr>
            </w:pPr>
            <w:r>
              <w:rPr>
                <w:rFonts w:ascii="Malgun Gothic" w:eastAsia="Malgun Gothic" w:hAnsi="Malgun Gothic" w:cs="Arial"/>
                <w:sz w:val="20"/>
                <w:szCs w:val="20"/>
              </w:rPr>
              <w:t xml:space="preserve">1:1 sessions and group work, providing support to emotional wellbeing and regulation, mental health and introducing techniques to be able to better cope and manage. Safe spaces are provided every week for identified young people to access with a trusted adult where they can discuss their struggles and build on skillset. Providing opportunities in social settings, for example through weekly youth groups and community mentoring arrangements, forming friendships and support networks for vulnerable young people. </w:t>
            </w:r>
          </w:p>
        </w:tc>
        <w:tc>
          <w:tcPr>
            <w:tcW w:w="3889" w:type="dxa"/>
          </w:tcPr>
          <w:p w14:paraId="1F4AFA95" w14:textId="3B868DFD" w:rsidR="000F1B74" w:rsidRPr="00832251" w:rsidRDefault="000F1B74" w:rsidP="005018FF">
            <w:pPr>
              <w:rPr>
                <w:rFonts w:ascii="Malgun Gothic" w:eastAsia="Malgun Gothic" w:hAnsi="Malgun Gothic" w:cs="Arial"/>
                <w:sz w:val="20"/>
                <w:szCs w:val="20"/>
              </w:rPr>
            </w:pPr>
            <w:r w:rsidRPr="00832251">
              <w:rPr>
                <w:rFonts w:ascii="Malgun Gothic" w:eastAsia="Malgun Gothic" w:hAnsi="Malgun Gothic" w:cs="Arial"/>
                <w:sz w:val="20"/>
                <w:szCs w:val="20"/>
              </w:rPr>
              <w:t>Session plans</w:t>
            </w:r>
            <w:r w:rsidR="005018FF">
              <w:rPr>
                <w:rFonts w:ascii="Malgun Gothic" w:eastAsia="Malgun Gothic" w:hAnsi="Malgun Gothic" w:cs="Arial"/>
                <w:sz w:val="20"/>
                <w:szCs w:val="20"/>
              </w:rPr>
              <w:t>, g</w:t>
            </w:r>
            <w:r w:rsidRPr="00832251">
              <w:rPr>
                <w:rFonts w:ascii="Malgun Gothic" w:eastAsia="Malgun Gothic" w:hAnsi="Malgun Gothic" w:cs="Arial"/>
                <w:sz w:val="20"/>
                <w:szCs w:val="20"/>
              </w:rPr>
              <w:t>roup work</w:t>
            </w:r>
            <w:r w:rsidR="005018FF">
              <w:rPr>
                <w:rFonts w:ascii="Malgun Gothic" w:eastAsia="Malgun Gothic" w:hAnsi="Malgun Gothic" w:cs="Arial"/>
                <w:sz w:val="20"/>
                <w:szCs w:val="20"/>
              </w:rPr>
              <w:t>, photos, social media posts, c</w:t>
            </w:r>
            <w:r w:rsidRPr="00832251">
              <w:rPr>
                <w:rFonts w:ascii="Malgun Gothic" w:eastAsia="Malgun Gothic" w:hAnsi="Malgun Gothic" w:cs="Arial"/>
                <w:sz w:val="20"/>
                <w:szCs w:val="20"/>
              </w:rPr>
              <w:t>ase studies</w:t>
            </w:r>
            <w:r w:rsidR="005018FF">
              <w:rPr>
                <w:rFonts w:ascii="Malgun Gothic" w:eastAsia="Malgun Gothic" w:hAnsi="Malgun Gothic" w:cs="Arial"/>
                <w:sz w:val="20"/>
                <w:szCs w:val="20"/>
              </w:rPr>
              <w:t>, success of contracts and new commissioning, y</w:t>
            </w:r>
            <w:r w:rsidRPr="00832251">
              <w:rPr>
                <w:rFonts w:ascii="Malgun Gothic" w:eastAsia="Malgun Gothic" w:hAnsi="Malgun Gothic" w:cs="Arial"/>
                <w:sz w:val="20"/>
                <w:szCs w:val="20"/>
              </w:rPr>
              <w:t>oung people’s feedback</w:t>
            </w:r>
            <w:r>
              <w:rPr>
                <w:rFonts w:ascii="Malgun Gothic" w:eastAsia="Malgun Gothic" w:hAnsi="Malgun Gothic" w:cs="Arial"/>
                <w:sz w:val="20"/>
                <w:szCs w:val="20"/>
              </w:rPr>
              <w:t xml:space="preserve">. </w:t>
            </w:r>
          </w:p>
        </w:tc>
      </w:tr>
      <w:tr w:rsidR="000F1B74" w:rsidRPr="00832251" w14:paraId="33140E64" w14:textId="77777777" w:rsidTr="00DD68C7">
        <w:tc>
          <w:tcPr>
            <w:tcW w:w="9242" w:type="dxa"/>
            <w:gridSpan w:val="2"/>
          </w:tcPr>
          <w:p w14:paraId="1E014DD8" w14:textId="6052DDF4" w:rsidR="000F1B74" w:rsidRPr="0018377B" w:rsidRDefault="000F1B74" w:rsidP="000F1B74">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0F1B74" w:rsidRPr="00832251" w14:paraId="66A5DE04" w14:textId="77777777" w:rsidTr="00DD68C7">
        <w:tc>
          <w:tcPr>
            <w:tcW w:w="9242" w:type="dxa"/>
            <w:gridSpan w:val="2"/>
          </w:tcPr>
          <w:p w14:paraId="73B0F4A2" w14:textId="77777777" w:rsidR="000F1B74" w:rsidRPr="0018377B" w:rsidRDefault="000F1B74" w:rsidP="000F1B74">
            <w:pPr>
              <w:rPr>
                <w:rFonts w:ascii="Malgun Gothic" w:eastAsia="Malgun Gothic" w:hAnsi="Malgun Gothic" w:cs="Arial"/>
                <w:sz w:val="20"/>
                <w:szCs w:val="20"/>
              </w:rPr>
            </w:pPr>
          </w:p>
        </w:tc>
      </w:tr>
      <w:bookmarkEnd w:id="3"/>
    </w:tbl>
    <w:p w14:paraId="2747D385" w14:textId="77777777" w:rsidR="003F5C45" w:rsidRPr="00832251" w:rsidRDefault="003F5C45" w:rsidP="003F5C45">
      <w:pPr>
        <w:rPr>
          <w:rFonts w:ascii="Malgun Gothic" w:eastAsia="Malgun Gothic" w:hAnsi="Malgun Gothic"/>
        </w:rPr>
      </w:pPr>
    </w:p>
    <w:p w14:paraId="37F0779C" w14:textId="519644FC" w:rsidR="003F4DC5" w:rsidRPr="00621207" w:rsidRDefault="003F4DC5" w:rsidP="007730E6">
      <w:pPr>
        <w:pStyle w:val="Heading1"/>
        <w:spacing w:line="240" w:lineRule="auto"/>
        <w:ind w:left="720"/>
        <w:jc w:val="center"/>
        <w:rPr>
          <w:rFonts w:ascii="Malgun Gothic" w:eastAsia="Malgun Gothic" w:hAnsi="Malgun Gothic" w:cs="Arial"/>
          <w:b/>
          <w:bCs/>
          <w:color w:val="auto"/>
          <w:sz w:val="24"/>
          <w:szCs w:val="24"/>
        </w:rPr>
      </w:pPr>
      <w:bookmarkStart w:id="4" w:name="_Toc75248962"/>
      <w:r w:rsidRPr="00621207">
        <w:rPr>
          <w:rFonts w:ascii="Malgun Gothic" w:eastAsia="Malgun Gothic" w:hAnsi="Malgun Gothic" w:cs="Arial"/>
          <w:b/>
          <w:bCs/>
          <w:color w:val="auto"/>
          <w:sz w:val="24"/>
          <w:szCs w:val="24"/>
        </w:rPr>
        <w:lastRenderedPageBreak/>
        <w:t>Young People’s Voice</w:t>
      </w:r>
      <w:bookmarkEnd w:id="4"/>
    </w:p>
    <w:p w14:paraId="7888C5F3" w14:textId="3E2DFBCF" w:rsidR="006760D4" w:rsidRPr="00621207" w:rsidRDefault="00424829" w:rsidP="0068706E">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3F4DC5" w:rsidRPr="00621207">
        <w:rPr>
          <w:rFonts w:ascii="Malgun Gothic" w:eastAsia="Malgun Gothic" w:hAnsi="Malgun Gothic" w:cs="Arial"/>
        </w:rPr>
        <w:t>our organisation enables young people to influence decisions and express their views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21"/>
        <w:gridCol w:w="3795"/>
      </w:tblGrid>
      <w:tr w:rsidR="009B6291" w:rsidRPr="00832251" w14:paraId="55989900" w14:textId="77777777" w:rsidTr="00DD68C7">
        <w:tc>
          <w:tcPr>
            <w:tcW w:w="5353" w:type="dxa"/>
          </w:tcPr>
          <w:p w14:paraId="59B3402B" w14:textId="77777777" w:rsidR="009B6291" w:rsidRPr="00832251" w:rsidRDefault="009B6291" w:rsidP="00DD68C7">
            <w:pPr>
              <w:rPr>
                <w:rFonts w:ascii="Malgun Gothic" w:eastAsia="Malgun Gothic" w:hAnsi="Malgun Gothic" w:cs="Arial"/>
                <w:sz w:val="20"/>
                <w:szCs w:val="20"/>
              </w:rPr>
            </w:pPr>
            <w:bookmarkStart w:id="5" w:name="_Hlk75170219"/>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CB1A1CA" w14:textId="77777777" w:rsidR="009B6291" w:rsidRPr="00832251" w:rsidRDefault="009B629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B6291" w:rsidRPr="00832251" w14:paraId="6DA807F0" w14:textId="77777777" w:rsidTr="00DD68C7">
        <w:tc>
          <w:tcPr>
            <w:tcW w:w="5353" w:type="dxa"/>
          </w:tcPr>
          <w:p w14:paraId="1736A005" w14:textId="08F2D91F" w:rsidR="00550354" w:rsidRDefault="0020129A" w:rsidP="00DD68C7">
            <w:pPr>
              <w:rPr>
                <w:rFonts w:ascii="Calibri" w:hAnsi="Calibri" w:cs="Calibri"/>
                <w:color w:val="000000"/>
                <w:shd w:val="clear" w:color="auto" w:fill="FFFFFF"/>
              </w:rPr>
            </w:pPr>
            <w:r>
              <w:rPr>
                <w:rFonts w:ascii="Calibri" w:hAnsi="Calibri" w:cs="Calibri"/>
                <w:color w:val="000000"/>
                <w:shd w:val="clear" w:color="auto" w:fill="FFFFFF"/>
              </w:rPr>
              <w:t>Partnerships are developed between staff and</w:t>
            </w:r>
            <w:r w:rsidR="003A7CBC">
              <w:rPr>
                <w:rFonts w:ascii="Calibri" w:hAnsi="Calibri" w:cs="Calibri"/>
                <w:color w:val="000000"/>
                <w:shd w:val="clear" w:color="auto" w:fill="FFFFFF"/>
              </w:rPr>
              <w:t xml:space="preserve"> volunteers from the first stage of application to be part of </w:t>
            </w:r>
            <w:r w:rsidR="00E86745">
              <w:rPr>
                <w:rFonts w:ascii="Calibri" w:hAnsi="Calibri" w:cs="Calibri"/>
                <w:color w:val="000000"/>
                <w:shd w:val="clear" w:color="auto" w:fill="FFFFFF"/>
              </w:rPr>
              <w:t>X organisation</w:t>
            </w:r>
            <w:r w:rsidR="003A7CBC">
              <w:rPr>
                <w:rFonts w:ascii="Calibri" w:hAnsi="Calibri" w:cs="Calibri"/>
                <w:color w:val="000000"/>
                <w:shd w:val="clear" w:color="auto" w:fill="FFFFFF"/>
              </w:rPr>
              <w:t xml:space="preserve"> and are continued throughout and during their active time with us. </w:t>
            </w:r>
          </w:p>
          <w:p w14:paraId="60B33AF7" w14:textId="77777777" w:rsidR="00550354" w:rsidRDefault="00550354" w:rsidP="00DD68C7">
            <w:pPr>
              <w:rPr>
                <w:rFonts w:ascii="Calibri" w:hAnsi="Calibri" w:cs="Calibri"/>
                <w:color w:val="000000"/>
                <w:shd w:val="clear" w:color="auto" w:fill="FFFFFF"/>
              </w:rPr>
            </w:pPr>
          </w:p>
          <w:p w14:paraId="558AEFB2" w14:textId="580CE6AB" w:rsidR="003A7CBC" w:rsidRDefault="003A7CBC" w:rsidP="00DD68C7">
            <w:pPr>
              <w:rPr>
                <w:rFonts w:ascii="Calibri" w:hAnsi="Calibri" w:cs="Calibri"/>
                <w:color w:val="000000"/>
                <w:shd w:val="clear" w:color="auto" w:fill="FFFFFF"/>
              </w:rPr>
            </w:pPr>
            <w:r>
              <w:rPr>
                <w:rFonts w:ascii="Calibri" w:hAnsi="Calibri" w:cs="Calibri"/>
                <w:color w:val="000000"/>
                <w:shd w:val="clear" w:color="auto" w:fill="FFFFFF"/>
              </w:rPr>
              <w:t>Relationships are made with</w:t>
            </w:r>
            <w:r w:rsidR="0020129A">
              <w:rPr>
                <w:rFonts w:ascii="Calibri" w:hAnsi="Calibri" w:cs="Calibri"/>
                <w:color w:val="000000"/>
                <w:shd w:val="clear" w:color="auto" w:fill="FFFFFF"/>
              </w:rPr>
              <w:t xml:space="preserve"> the young person </w:t>
            </w:r>
            <w:r>
              <w:rPr>
                <w:rFonts w:ascii="Calibri" w:hAnsi="Calibri" w:cs="Calibri"/>
                <w:color w:val="000000"/>
                <w:shd w:val="clear" w:color="auto" w:fill="FFFFFF"/>
              </w:rPr>
              <w:t>from first visits, ensuring that access to the service is their choice and that their needs are heard first and foremost.</w:t>
            </w:r>
            <w:r w:rsidR="0020129A">
              <w:rPr>
                <w:rFonts w:ascii="Calibri" w:hAnsi="Calibri" w:cs="Calibri"/>
                <w:color w:val="000000"/>
                <w:shd w:val="clear" w:color="auto" w:fill="FFFFFF"/>
              </w:rPr>
              <w:t xml:space="preserve"> We talk, share ideas, explain the service and engage the young person, </w:t>
            </w:r>
            <w:r>
              <w:rPr>
                <w:rFonts w:ascii="Calibri" w:hAnsi="Calibri" w:cs="Calibri"/>
                <w:color w:val="000000"/>
                <w:shd w:val="clear" w:color="auto" w:fill="FFFFFF"/>
              </w:rPr>
              <w:t>who is then asked for feedback throughout thei</w:t>
            </w:r>
            <w:r w:rsidR="00972789">
              <w:rPr>
                <w:rFonts w:ascii="Calibri" w:hAnsi="Calibri" w:cs="Calibri"/>
                <w:color w:val="000000"/>
                <w:shd w:val="clear" w:color="auto" w:fill="FFFFFF"/>
              </w:rPr>
              <w:t>r time experiencing the service</w:t>
            </w:r>
          </w:p>
          <w:p w14:paraId="3D359201" w14:textId="77777777" w:rsidR="003A7CBC" w:rsidRDefault="003A7CBC" w:rsidP="00DD68C7">
            <w:pPr>
              <w:rPr>
                <w:rFonts w:ascii="Calibri" w:hAnsi="Calibri" w:cs="Calibri"/>
                <w:color w:val="000000"/>
                <w:shd w:val="clear" w:color="auto" w:fill="FFFFFF"/>
              </w:rPr>
            </w:pPr>
          </w:p>
          <w:p w14:paraId="2E03EFD8" w14:textId="78DCD1C4" w:rsidR="009B6291" w:rsidRPr="00832251" w:rsidRDefault="003A7CBC" w:rsidP="00DD68C7">
            <w:pPr>
              <w:rPr>
                <w:rFonts w:ascii="Malgun Gothic" w:eastAsia="Malgun Gothic" w:hAnsi="Malgun Gothic" w:cs="Arial"/>
                <w:sz w:val="20"/>
                <w:szCs w:val="20"/>
              </w:rPr>
            </w:pPr>
            <w:r>
              <w:rPr>
                <w:rFonts w:ascii="Calibri" w:hAnsi="Calibri" w:cs="Calibri"/>
                <w:color w:val="000000"/>
                <w:shd w:val="clear" w:color="auto" w:fill="FFFFFF"/>
              </w:rPr>
              <w:t xml:space="preserve">Input and influence </w:t>
            </w:r>
            <w:proofErr w:type="gramStart"/>
            <w:r>
              <w:rPr>
                <w:rFonts w:ascii="Calibri" w:hAnsi="Calibri" w:cs="Calibri"/>
                <w:color w:val="000000"/>
                <w:shd w:val="clear" w:color="auto" w:fill="FFFFFF"/>
              </w:rPr>
              <w:t>is</w:t>
            </w:r>
            <w:proofErr w:type="gramEnd"/>
            <w:r>
              <w:rPr>
                <w:rFonts w:ascii="Calibri" w:hAnsi="Calibri" w:cs="Calibri"/>
                <w:color w:val="000000"/>
                <w:shd w:val="clear" w:color="auto" w:fill="FFFFFF"/>
              </w:rPr>
              <w:t xml:space="preserve"> encouraged, obtained and developed across all of </w:t>
            </w:r>
            <w:r w:rsidR="00E86745">
              <w:rPr>
                <w:rFonts w:ascii="Calibri" w:hAnsi="Calibri" w:cs="Calibri"/>
                <w:color w:val="000000"/>
                <w:shd w:val="clear" w:color="auto" w:fill="FFFFFF"/>
              </w:rPr>
              <w:t>X organisation’s</w:t>
            </w:r>
            <w:r>
              <w:rPr>
                <w:rFonts w:ascii="Calibri" w:hAnsi="Calibri" w:cs="Calibri"/>
                <w:color w:val="000000"/>
                <w:shd w:val="clear" w:color="auto" w:fill="FFFFFF"/>
              </w:rPr>
              <w:t xml:space="preserve"> services to help shape delivery and content, ensuring we stay a young person focused organisation.</w:t>
            </w:r>
          </w:p>
        </w:tc>
        <w:tc>
          <w:tcPr>
            <w:tcW w:w="3889" w:type="dxa"/>
          </w:tcPr>
          <w:p w14:paraId="4FDE0BF7" w14:textId="77777777" w:rsidR="005F3B81" w:rsidRDefault="009B6291" w:rsidP="00222D7F">
            <w:pPr>
              <w:rPr>
                <w:rFonts w:ascii="Malgun Gothic" w:eastAsia="Malgun Gothic" w:hAnsi="Malgun Gothic" w:cs="Arial"/>
                <w:sz w:val="20"/>
                <w:szCs w:val="20"/>
              </w:rPr>
            </w:pPr>
            <w:r w:rsidRPr="00832251">
              <w:rPr>
                <w:rFonts w:ascii="Malgun Gothic" w:eastAsia="Malgun Gothic" w:hAnsi="Malgun Gothic" w:cs="Arial"/>
                <w:sz w:val="20"/>
                <w:szCs w:val="20"/>
              </w:rPr>
              <w:t xml:space="preserve">Youth inclusion groups, feedback </w:t>
            </w:r>
            <w:r w:rsidR="00222D7F">
              <w:rPr>
                <w:rFonts w:ascii="Malgun Gothic" w:eastAsia="Malgun Gothic" w:hAnsi="Malgun Gothic" w:cs="Arial"/>
                <w:sz w:val="20"/>
                <w:szCs w:val="20"/>
              </w:rPr>
              <w:t>forms</w:t>
            </w:r>
            <w:r w:rsidR="005F3B81">
              <w:rPr>
                <w:rFonts w:ascii="Malgun Gothic" w:eastAsia="Malgun Gothic" w:hAnsi="Malgun Gothic" w:cs="Arial"/>
                <w:sz w:val="20"/>
                <w:szCs w:val="20"/>
              </w:rPr>
              <w:t>.</w:t>
            </w:r>
          </w:p>
          <w:p w14:paraId="07CD64FE" w14:textId="5E431DE0" w:rsidR="009B6291" w:rsidRPr="00832251" w:rsidRDefault="00222D7F" w:rsidP="00222D7F">
            <w:pPr>
              <w:rPr>
                <w:rFonts w:ascii="Malgun Gothic" w:eastAsia="Malgun Gothic" w:hAnsi="Malgun Gothic" w:cs="Arial"/>
                <w:sz w:val="20"/>
                <w:szCs w:val="20"/>
              </w:rPr>
            </w:pPr>
            <w:r>
              <w:rPr>
                <w:rFonts w:ascii="Malgun Gothic" w:eastAsia="Malgun Gothic" w:hAnsi="Malgun Gothic" w:cs="Arial"/>
                <w:sz w:val="20"/>
                <w:szCs w:val="20"/>
              </w:rPr>
              <w:t>Fun Days,</w:t>
            </w:r>
            <w:r w:rsidR="009B6291" w:rsidRPr="00832251">
              <w:rPr>
                <w:rFonts w:ascii="Malgun Gothic" w:eastAsia="Malgun Gothic" w:hAnsi="Malgun Gothic" w:cs="Arial"/>
                <w:sz w:val="20"/>
                <w:szCs w:val="20"/>
              </w:rPr>
              <w:t xml:space="preserve"> photos, case studies, direct feedback or quotes from young people</w:t>
            </w:r>
            <w:r w:rsidR="00621207">
              <w:rPr>
                <w:rFonts w:ascii="Malgun Gothic" w:eastAsia="Malgun Gothic" w:hAnsi="Malgun Gothic" w:cs="Arial"/>
                <w:sz w:val="20"/>
                <w:szCs w:val="20"/>
              </w:rPr>
              <w:t xml:space="preserve">, </w:t>
            </w:r>
            <w:r>
              <w:rPr>
                <w:rFonts w:ascii="Malgun Gothic" w:eastAsia="Malgun Gothic" w:hAnsi="Malgun Gothic" w:cs="Arial"/>
                <w:sz w:val="20"/>
                <w:szCs w:val="20"/>
              </w:rPr>
              <w:t>success stories, reports.</w:t>
            </w:r>
          </w:p>
        </w:tc>
      </w:tr>
      <w:tr w:rsidR="009B6291" w:rsidRPr="00832251" w14:paraId="1C8EABC5" w14:textId="77777777" w:rsidTr="00DD68C7">
        <w:tc>
          <w:tcPr>
            <w:tcW w:w="9242" w:type="dxa"/>
            <w:gridSpan w:val="2"/>
          </w:tcPr>
          <w:p w14:paraId="62456DB5" w14:textId="02BF6A98" w:rsidR="009B6291" w:rsidRPr="0018377B" w:rsidRDefault="009B629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9B6291" w:rsidRPr="00832251" w14:paraId="59721209" w14:textId="77777777" w:rsidTr="00DD68C7">
        <w:tc>
          <w:tcPr>
            <w:tcW w:w="9242" w:type="dxa"/>
            <w:gridSpan w:val="2"/>
          </w:tcPr>
          <w:p w14:paraId="210F0CFD" w14:textId="4A68449D" w:rsidR="009B6291" w:rsidRPr="0018377B" w:rsidRDefault="00A4219F" w:rsidP="00DD68C7">
            <w:pPr>
              <w:rPr>
                <w:rFonts w:ascii="Malgun Gothic" w:eastAsia="Malgun Gothic" w:hAnsi="Malgun Gothic" w:cs="Arial"/>
                <w:sz w:val="20"/>
                <w:szCs w:val="20"/>
              </w:rPr>
            </w:pPr>
            <w:r>
              <w:rPr>
                <w:rFonts w:ascii="Malgun Gothic" w:eastAsia="Malgun Gothic" w:hAnsi="Malgun Gothic" w:cs="Arial"/>
                <w:sz w:val="20"/>
                <w:szCs w:val="20"/>
              </w:rPr>
              <w:t>Promote and obtain feedback even more so as an organisation and consistently across all services, encouraging both change and improvement factors.</w:t>
            </w:r>
          </w:p>
        </w:tc>
      </w:tr>
      <w:bookmarkEnd w:id="5"/>
    </w:tbl>
    <w:p w14:paraId="172A9BD1" w14:textId="77777777" w:rsidR="003F5C45" w:rsidRPr="00832251" w:rsidRDefault="003F5C45" w:rsidP="003F5C45">
      <w:pPr>
        <w:rPr>
          <w:rFonts w:ascii="Malgun Gothic" w:eastAsia="Malgun Gothic" w:hAnsi="Malgun Gothic"/>
        </w:rPr>
      </w:pPr>
    </w:p>
    <w:p w14:paraId="26152C10" w14:textId="64C5328C" w:rsidR="006760D4" w:rsidRPr="00621207" w:rsidRDefault="006760D4" w:rsidP="007730E6">
      <w:pPr>
        <w:pStyle w:val="Heading1"/>
        <w:spacing w:line="240" w:lineRule="auto"/>
        <w:ind w:left="720"/>
        <w:jc w:val="center"/>
        <w:rPr>
          <w:rFonts w:ascii="Malgun Gothic" w:eastAsia="Malgun Gothic" w:hAnsi="Malgun Gothic" w:cs="Arial"/>
          <w:b/>
          <w:bCs/>
          <w:color w:val="auto"/>
          <w:sz w:val="24"/>
          <w:szCs w:val="24"/>
        </w:rPr>
      </w:pPr>
      <w:bookmarkStart w:id="6" w:name="_Toc75248963"/>
      <w:r w:rsidRPr="00621207">
        <w:rPr>
          <w:rFonts w:ascii="Malgun Gothic" w:eastAsia="Malgun Gothic" w:hAnsi="Malgun Gothic" w:cs="Arial"/>
          <w:b/>
          <w:bCs/>
          <w:color w:val="auto"/>
          <w:sz w:val="24"/>
          <w:szCs w:val="24"/>
        </w:rPr>
        <w:t>Staff Development and Wellbeing</w:t>
      </w:r>
      <w:bookmarkEnd w:id="6"/>
    </w:p>
    <w:p w14:paraId="78D34B27" w14:textId="0D73B2D5" w:rsidR="00FA64A1" w:rsidRPr="00621207" w:rsidRDefault="00424829"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6760D4" w:rsidRPr="00621207">
        <w:rPr>
          <w:rFonts w:ascii="Malgun Gothic" w:eastAsia="Malgun Gothic" w:hAnsi="Malgun Gothic" w:cs="Arial"/>
        </w:rPr>
        <w:t xml:space="preserve"> </w:t>
      </w:r>
      <w:r w:rsidRPr="00621207">
        <w:rPr>
          <w:rFonts w:ascii="Malgun Gothic" w:eastAsia="Malgun Gothic" w:hAnsi="Malgun Gothic" w:cs="Arial"/>
        </w:rPr>
        <w:t>“</w:t>
      </w:r>
      <w:r w:rsidR="006760D4" w:rsidRPr="00621207">
        <w:rPr>
          <w:rFonts w:ascii="Malgun Gothic" w:eastAsia="Malgun Gothic" w:hAnsi="Malgun Gothic" w:cs="Arial"/>
        </w:rPr>
        <w:t xml:space="preserve">our staff team are supported </w:t>
      </w:r>
      <w:r w:rsidRPr="00621207">
        <w:rPr>
          <w:rFonts w:ascii="Malgun Gothic" w:eastAsia="Malgun Gothic" w:hAnsi="Malgun Gothic" w:cs="Arial"/>
        </w:rPr>
        <w:t>with</w:t>
      </w:r>
      <w:r w:rsidR="006760D4" w:rsidRPr="00621207">
        <w:rPr>
          <w:rFonts w:ascii="Malgun Gothic" w:eastAsia="Malgun Gothic" w:hAnsi="Malgun Gothic" w:cs="Arial"/>
        </w:rPr>
        <w:t xml:space="preserve"> their own health and wellbeing, and are able to support young people's wellbeing</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2"/>
        <w:gridCol w:w="3804"/>
      </w:tblGrid>
      <w:tr w:rsidR="00FA64A1" w:rsidRPr="00832251" w14:paraId="13A51C73" w14:textId="77777777" w:rsidTr="00DD68C7">
        <w:tc>
          <w:tcPr>
            <w:tcW w:w="5353" w:type="dxa"/>
          </w:tcPr>
          <w:p w14:paraId="45ED0105"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04CF6CE"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4C166E19" w14:textId="77777777" w:rsidTr="00DD68C7">
        <w:tc>
          <w:tcPr>
            <w:tcW w:w="5353" w:type="dxa"/>
          </w:tcPr>
          <w:p w14:paraId="5693757B" w14:textId="77777777" w:rsidR="00550354" w:rsidRDefault="0020129A" w:rsidP="00FA64A1">
            <w:pPr>
              <w:rPr>
                <w:rFonts w:ascii="Calibri" w:hAnsi="Calibri" w:cs="Calibri"/>
                <w:color w:val="000000"/>
                <w:shd w:val="clear" w:color="auto" w:fill="FFFFFF"/>
              </w:rPr>
            </w:pPr>
            <w:r>
              <w:rPr>
                <w:rFonts w:ascii="Calibri" w:hAnsi="Calibri" w:cs="Calibri"/>
                <w:color w:val="000000"/>
                <w:shd w:val="clear" w:color="auto" w:fill="FFFFFF"/>
              </w:rPr>
              <w:t>All staff are mental health first aid trained</w:t>
            </w:r>
            <w:r w:rsidR="00222D7F">
              <w:rPr>
                <w:rFonts w:ascii="Calibri" w:hAnsi="Calibri" w:cs="Calibri"/>
                <w:color w:val="000000"/>
                <w:shd w:val="clear" w:color="auto" w:fill="FFFFFF"/>
              </w:rPr>
              <w:t xml:space="preserve"> and </w:t>
            </w:r>
            <w:r>
              <w:rPr>
                <w:rFonts w:ascii="Calibri" w:hAnsi="Calibri" w:cs="Calibri"/>
                <w:color w:val="000000"/>
                <w:shd w:val="clear" w:color="auto" w:fill="FFFFFF"/>
              </w:rPr>
              <w:t>have a range of tr</w:t>
            </w:r>
            <w:r w:rsidR="00222D7F">
              <w:rPr>
                <w:rFonts w:ascii="Calibri" w:hAnsi="Calibri" w:cs="Calibri"/>
                <w:color w:val="000000"/>
                <w:shd w:val="clear" w:color="auto" w:fill="FFFFFF"/>
              </w:rPr>
              <w:t>ainin</w:t>
            </w:r>
            <w:r w:rsidR="00185C9F">
              <w:rPr>
                <w:rFonts w:ascii="Calibri" w:hAnsi="Calibri" w:cs="Calibri"/>
                <w:color w:val="000000"/>
                <w:shd w:val="clear" w:color="auto" w:fill="FFFFFF"/>
              </w:rPr>
              <w:t>g resources available to access, with designated First Aiders for the staff team.</w:t>
            </w:r>
          </w:p>
          <w:p w14:paraId="191395CB" w14:textId="77777777" w:rsidR="00550354" w:rsidRDefault="00550354" w:rsidP="00FA64A1">
            <w:pPr>
              <w:rPr>
                <w:rFonts w:ascii="Calibri" w:hAnsi="Calibri" w:cs="Calibri"/>
                <w:color w:val="000000"/>
                <w:shd w:val="clear" w:color="auto" w:fill="FFFFFF"/>
              </w:rPr>
            </w:pPr>
          </w:p>
          <w:p w14:paraId="675B78D6" w14:textId="2683EF88" w:rsidR="00185C9F" w:rsidRDefault="00185C9F" w:rsidP="00FA64A1">
            <w:pPr>
              <w:rPr>
                <w:rFonts w:ascii="Calibri" w:hAnsi="Calibri" w:cs="Calibri"/>
                <w:color w:val="000000"/>
                <w:shd w:val="clear" w:color="auto" w:fill="FFFFFF"/>
              </w:rPr>
            </w:pPr>
            <w:r>
              <w:rPr>
                <w:rFonts w:ascii="Calibri" w:hAnsi="Calibri" w:cs="Calibri"/>
                <w:color w:val="000000"/>
                <w:shd w:val="clear" w:color="auto" w:fill="FFFFFF"/>
              </w:rPr>
              <w:t>An Employee Assistance Programme is in place for staff to anonymously access should they require additional confidential support as well as monthly themes that information can be accessed on.</w:t>
            </w:r>
            <w:r w:rsidR="0020129A">
              <w:rPr>
                <w:rFonts w:ascii="Calibri" w:hAnsi="Calibri" w:cs="Calibri"/>
                <w:color w:val="000000"/>
                <w:shd w:val="clear" w:color="auto" w:fill="FFFFFF"/>
              </w:rPr>
              <w:t xml:space="preserve"> </w:t>
            </w:r>
          </w:p>
          <w:p w14:paraId="6D9F6D52" w14:textId="77777777" w:rsidR="00185C9F" w:rsidRDefault="00185C9F" w:rsidP="00FA64A1">
            <w:pPr>
              <w:rPr>
                <w:rFonts w:ascii="Calibri" w:hAnsi="Calibri" w:cs="Calibri"/>
                <w:color w:val="000000"/>
                <w:shd w:val="clear" w:color="auto" w:fill="FFFFFF"/>
              </w:rPr>
            </w:pPr>
          </w:p>
          <w:p w14:paraId="2733C0C9" w14:textId="77777777" w:rsidR="00550354" w:rsidRDefault="0020129A" w:rsidP="00FA64A1">
            <w:pPr>
              <w:rPr>
                <w:rFonts w:ascii="Calibri" w:hAnsi="Calibri" w:cs="Calibri"/>
                <w:color w:val="000000"/>
                <w:shd w:val="clear" w:color="auto" w:fill="FFFFFF"/>
              </w:rPr>
            </w:pPr>
            <w:r>
              <w:rPr>
                <w:rFonts w:ascii="Calibri" w:hAnsi="Calibri" w:cs="Calibri"/>
                <w:color w:val="000000"/>
                <w:shd w:val="clear" w:color="auto" w:fill="FFFFFF"/>
              </w:rPr>
              <w:t xml:space="preserve">We have staff away days which promote wellbeing with </w:t>
            </w:r>
            <w:r w:rsidR="00185C9F">
              <w:rPr>
                <w:rFonts w:ascii="Calibri" w:hAnsi="Calibri" w:cs="Calibri"/>
                <w:color w:val="000000"/>
                <w:shd w:val="clear" w:color="auto" w:fill="FFFFFF"/>
              </w:rPr>
              <w:t xml:space="preserve">feedback collected from staff and department are supported by allocated managers who provide supervisions. </w:t>
            </w:r>
          </w:p>
          <w:p w14:paraId="15C0444C" w14:textId="77777777" w:rsidR="00550354" w:rsidRDefault="00550354" w:rsidP="00FA64A1">
            <w:pPr>
              <w:rPr>
                <w:rFonts w:ascii="Calibri" w:hAnsi="Calibri" w:cs="Calibri"/>
                <w:color w:val="000000"/>
                <w:shd w:val="clear" w:color="auto" w:fill="FFFFFF"/>
              </w:rPr>
            </w:pPr>
          </w:p>
          <w:p w14:paraId="17C8EFF6" w14:textId="1D1D10FB" w:rsidR="00FA64A1" w:rsidRPr="00832251" w:rsidRDefault="00185C9F" w:rsidP="00FA64A1">
            <w:pPr>
              <w:rPr>
                <w:rFonts w:ascii="Malgun Gothic" w:eastAsia="Malgun Gothic" w:hAnsi="Malgun Gothic" w:cs="Arial"/>
                <w:sz w:val="20"/>
                <w:szCs w:val="20"/>
              </w:rPr>
            </w:pPr>
            <w:r>
              <w:rPr>
                <w:rFonts w:ascii="Calibri" w:hAnsi="Calibri" w:cs="Calibri"/>
                <w:color w:val="000000"/>
                <w:shd w:val="clear" w:color="auto" w:fill="FFFFFF"/>
              </w:rPr>
              <w:lastRenderedPageBreak/>
              <w:t xml:space="preserve">Individual team meetings are also held to ensure colleagues are supporting each other internally </w:t>
            </w:r>
            <w:r w:rsidR="00550354">
              <w:rPr>
                <w:rFonts w:ascii="Calibri" w:hAnsi="Calibri" w:cs="Calibri"/>
                <w:color w:val="000000"/>
                <w:shd w:val="clear" w:color="auto" w:fill="FFFFFF"/>
              </w:rPr>
              <w:t xml:space="preserve">and </w:t>
            </w:r>
            <w:proofErr w:type="gramStart"/>
            <w:r w:rsidR="00550354">
              <w:rPr>
                <w:rFonts w:ascii="Calibri" w:hAnsi="Calibri" w:cs="Calibri"/>
                <w:color w:val="000000"/>
                <w:shd w:val="clear" w:color="auto" w:fill="FFFFFF"/>
              </w:rPr>
              <w:t>work load</w:t>
            </w:r>
            <w:proofErr w:type="gramEnd"/>
            <w:r w:rsidR="00550354">
              <w:rPr>
                <w:rFonts w:ascii="Calibri" w:hAnsi="Calibri" w:cs="Calibri"/>
                <w:color w:val="000000"/>
                <w:shd w:val="clear" w:color="auto" w:fill="FFFFFF"/>
              </w:rPr>
              <w:t xml:space="preserve"> is shared.</w:t>
            </w:r>
          </w:p>
        </w:tc>
        <w:tc>
          <w:tcPr>
            <w:tcW w:w="3889" w:type="dxa"/>
          </w:tcPr>
          <w:p w14:paraId="122835DF" w14:textId="14D57E15" w:rsidR="005F3B81" w:rsidRDefault="00FA64A1" w:rsidP="00550354">
            <w:pPr>
              <w:rPr>
                <w:rFonts w:ascii="Malgun Gothic" w:eastAsia="Malgun Gothic" w:hAnsi="Malgun Gothic" w:cs="Arial"/>
                <w:sz w:val="20"/>
                <w:szCs w:val="20"/>
              </w:rPr>
            </w:pPr>
            <w:r w:rsidRPr="00832251">
              <w:rPr>
                <w:rFonts w:ascii="Malgun Gothic" w:eastAsia="Malgun Gothic" w:hAnsi="Malgun Gothic" w:cs="Arial"/>
                <w:sz w:val="20"/>
                <w:szCs w:val="20"/>
              </w:rPr>
              <w:lastRenderedPageBreak/>
              <w:t>T</w:t>
            </w:r>
            <w:r w:rsidR="00550354">
              <w:rPr>
                <w:rFonts w:ascii="Malgun Gothic" w:eastAsia="Malgun Gothic" w:hAnsi="Malgun Gothic" w:cs="Arial"/>
                <w:sz w:val="20"/>
                <w:szCs w:val="20"/>
              </w:rPr>
              <w:t xml:space="preserve">raining and CPD </w:t>
            </w:r>
            <w:r w:rsidR="005F3B81">
              <w:rPr>
                <w:rFonts w:ascii="Malgun Gothic" w:eastAsia="Malgun Gothic" w:hAnsi="Malgun Gothic" w:cs="Arial"/>
                <w:sz w:val="20"/>
                <w:szCs w:val="20"/>
              </w:rPr>
              <w:t>opportunities</w:t>
            </w:r>
            <w:r w:rsidR="00550354">
              <w:rPr>
                <w:rFonts w:ascii="Malgun Gothic" w:eastAsia="Malgun Gothic" w:hAnsi="Malgun Gothic" w:cs="Arial"/>
                <w:sz w:val="20"/>
                <w:szCs w:val="20"/>
              </w:rPr>
              <w:t xml:space="preserve">. </w:t>
            </w:r>
          </w:p>
          <w:p w14:paraId="285EEA89" w14:textId="77777777" w:rsidR="005F3B81" w:rsidRDefault="00550354" w:rsidP="00550354">
            <w:pPr>
              <w:rPr>
                <w:rFonts w:ascii="Malgun Gothic" w:eastAsia="Malgun Gothic" w:hAnsi="Malgun Gothic" w:cs="Arial"/>
                <w:sz w:val="20"/>
                <w:szCs w:val="20"/>
              </w:rPr>
            </w:pPr>
            <w:r>
              <w:rPr>
                <w:rFonts w:ascii="Malgun Gothic" w:eastAsia="Malgun Gothic" w:hAnsi="Malgun Gothic" w:cs="Arial"/>
                <w:sz w:val="20"/>
                <w:szCs w:val="20"/>
              </w:rPr>
              <w:t>Better Impact profiles, s</w:t>
            </w:r>
            <w:r w:rsidR="00FA64A1" w:rsidRPr="00832251">
              <w:rPr>
                <w:rFonts w:ascii="Malgun Gothic" w:eastAsia="Malgun Gothic" w:hAnsi="Malgun Gothic" w:cs="Arial"/>
                <w:sz w:val="20"/>
                <w:szCs w:val="20"/>
              </w:rPr>
              <w:t>upervision, support and resources offered</w:t>
            </w:r>
            <w:r>
              <w:rPr>
                <w:rFonts w:ascii="Malgun Gothic" w:eastAsia="Malgun Gothic" w:hAnsi="Malgun Gothic" w:cs="Arial"/>
                <w:sz w:val="20"/>
                <w:szCs w:val="20"/>
              </w:rPr>
              <w:t xml:space="preserve">. Policies. </w:t>
            </w:r>
          </w:p>
          <w:p w14:paraId="2EF019B1" w14:textId="6555D1CF" w:rsidR="00FA64A1" w:rsidRPr="00832251" w:rsidRDefault="00550354" w:rsidP="00550354">
            <w:pPr>
              <w:rPr>
                <w:rFonts w:ascii="Malgun Gothic" w:eastAsia="Malgun Gothic" w:hAnsi="Malgun Gothic" w:cs="Arial"/>
                <w:sz w:val="20"/>
                <w:szCs w:val="20"/>
              </w:rPr>
            </w:pPr>
            <w:r>
              <w:rPr>
                <w:rFonts w:ascii="Malgun Gothic" w:eastAsia="Malgun Gothic" w:hAnsi="Malgun Gothic" w:cs="Arial"/>
                <w:sz w:val="20"/>
                <w:szCs w:val="20"/>
              </w:rPr>
              <w:t>Feedback from team away days, surveys and arrangements.</w:t>
            </w:r>
            <w:r w:rsidR="00FA64A1" w:rsidRPr="00832251">
              <w:rPr>
                <w:rFonts w:ascii="Malgun Gothic" w:eastAsia="Malgun Gothic" w:hAnsi="Malgun Gothic" w:cs="Arial"/>
                <w:sz w:val="20"/>
                <w:szCs w:val="20"/>
              </w:rPr>
              <w:t xml:space="preserve"> </w:t>
            </w:r>
          </w:p>
        </w:tc>
      </w:tr>
      <w:tr w:rsidR="00FA64A1" w:rsidRPr="00832251" w14:paraId="43F3386B" w14:textId="77777777" w:rsidTr="00DD68C7">
        <w:tc>
          <w:tcPr>
            <w:tcW w:w="9242" w:type="dxa"/>
            <w:gridSpan w:val="2"/>
          </w:tcPr>
          <w:p w14:paraId="138A83E9" w14:textId="48D2FFE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55C03C74" w14:textId="77777777" w:rsidTr="00DD68C7">
        <w:tc>
          <w:tcPr>
            <w:tcW w:w="9242" w:type="dxa"/>
            <w:gridSpan w:val="2"/>
          </w:tcPr>
          <w:p w14:paraId="64C8323E" w14:textId="77777777" w:rsidR="00FA64A1" w:rsidRDefault="00FA64A1" w:rsidP="00FA64A1">
            <w:pPr>
              <w:rPr>
                <w:rFonts w:ascii="Malgun Gothic" w:eastAsia="Malgun Gothic" w:hAnsi="Malgun Gothic" w:cs="Arial"/>
                <w:sz w:val="20"/>
                <w:szCs w:val="20"/>
              </w:rPr>
            </w:pPr>
          </w:p>
          <w:p w14:paraId="5E6B4EF0" w14:textId="77777777" w:rsidR="00FA64A1" w:rsidRPr="0018377B" w:rsidRDefault="00FA64A1" w:rsidP="00FA64A1">
            <w:pPr>
              <w:rPr>
                <w:rFonts w:ascii="Malgun Gothic" w:eastAsia="Malgun Gothic" w:hAnsi="Malgun Gothic" w:cs="Arial"/>
                <w:sz w:val="20"/>
                <w:szCs w:val="20"/>
              </w:rPr>
            </w:pPr>
          </w:p>
        </w:tc>
      </w:tr>
    </w:tbl>
    <w:p w14:paraId="1FD9F57D" w14:textId="77777777" w:rsidR="003F5C45" w:rsidRPr="00832251" w:rsidRDefault="003F5C45" w:rsidP="003F5C45">
      <w:pPr>
        <w:rPr>
          <w:rFonts w:ascii="Malgun Gothic" w:eastAsia="Malgun Gothic" w:hAnsi="Malgun Gothic"/>
        </w:rPr>
      </w:pPr>
    </w:p>
    <w:p w14:paraId="5BBE65E0" w14:textId="0CE6D1EA"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7" w:name="_Toc75248964"/>
      <w:r w:rsidRPr="00621207">
        <w:rPr>
          <w:rFonts w:ascii="Malgun Gothic" w:eastAsia="Malgun Gothic" w:hAnsi="Malgun Gothic" w:cs="Arial"/>
          <w:b/>
          <w:bCs/>
          <w:color w:val="auto"/>
          <w:sz w:val="24"/>
          <w:szCs w:val="24"/>
        </w:rPr>
        <w:t>Identifying Need and Monitoring Impact</w:t>
      </w:r>
      <w:bookmarkEnd w:id="7"/>
    </w:p>
    <w:p w14:paraId="0D844699" w14:textId="2F611F76" w:rsidR="002745AA" w:rsidRPr="00621207" w:rsidRDefault="00766243"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understands the needs of young people</w:t>
      </w:r>
      <w:r w:rsidR="00FA64A1" w:rsidRPr="00621207">
        <w:rPr>
          <w:rFonts w:ascii="Malgun Gothic" w:eastAsia="Malgun Gothic" w:hAnsi="Malgun Gothic" w:cs="Arial"/>
        </w:rPr>
        <w:t>.</w:t>
      </w:r>
      <w:r w:rsidR="002745AA" w:rsidRPr="00621207">
        <w:rPr>
          <w:rFonts w:ascii="Malgun Gothic" w:eastAsia="Malgun Gothic" w:hAnsi="Malgun Gothic" w:cs="Arial"/>
        </w:rPr>
        <w:t xml:space="preserve"> Our organisation monitors the impact of interventions with young people</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4"/>
        <w:gridCol w:w="3802"/>
      </w:tblGrid>
      <w:tr w:rsidR="00F460BF" w:rsidRPr="00832251" w14:paraId="18A1AF66" w14:textId="77777777" w:rsidTr="00DD68C7">
        <w:tc>
          <w:tcPr>
            <w:tcW w:w="5353" w:type="dxa"/>
          </w:tcPr>
          <w:p w14:paraId="14F3F7DB"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6E784FFE" w14:textId="77777777" w:rsidR="00FA64A1" w:rsidRPr="00832251" w:rsidRDefault="00FA64A1"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460BF" w:rsidRPr="00832251" w14:paraId="2E67FA52" w14:textId="77777777" w:rsidTr="00DD68C7">
        <w:tc>
          <w:tcPr>
            <w:tcW w:w="5353" w:type="dxa"/>
          </w:tcPr>
          <w:p w14:paraId="627A1ED6" w14:textId="522568F3" w:rsidR="00FA64A1" w:rsidRPr="00832251" w:rsidRDefault="00FA64A1" w:rsidP="00FA64A1">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assess the needs of young people? How do you use this as a basis for planning your activities and provision? How do you respond to young people’s identified needs? How do you monitor impact and outcomes? </w:t>
            </w:r>
          </w:p>
          <w:p w14:paraId="01FDD089" w14:textId="77777777" w:rsidR="00FA64A1" w:rsidRPr="00832251" w:rsidRDefault="00FA64A1" w:rsidP="00FA64A1">
            <w:pPr>
              <w:rPr>
                <w:rFonts w:ascii="Malgun Gothic" w:eastAsia="Malgun Gothic" w:hAnsi="Malgun Gothic" w:cs="Arial"/>
                <w:sz w:val="20"/>
                <w:szCs w:val="20"/>
              </w:rPr>
            </w:pPr>
          </w:p>
          <w:p w14:paraId="7B1A363B" w14:textId="77777777" w:rsidR="00F460BF" w:rsidRDefault="00F460BF" w:rsidP="00FA64A1">
            <w:pPr>
              <w:rPr>
                <w:rFonts w:ascii="Calibri" w:hAnsi="Calibri" w:cs="Calibri"/>
                <w:color w:val="000000"/>
                <w:shd w:val="clear" w:color="auto" w:fill="FFFFFF"/>
              </w:rPr>
            </w:pPr>
            <w:r>
              <w:rPr>
                <w:rFonts w:ascii="Calibri" w:hAnsi="Calibri" w:cs="Calibri"/>
                <w:color w:val="000000"/>
                <w:shd w:val="clear" w:color="auto" w:fill="FFFFFF"/>
              </w:rPr>
              <w:t>The needs of</w:t>
            </w:r>
            <w:r w:rsidR="0020129A">
              <w:rPr>
                <w:rFonts w:ascii="Calibri" w:hAnsi="Calibri" w:cs="Calibri"/>
                <w:color w:val="000000"/>
                <w:shd w:val="clear" w:color="auto" w:fill="FFFFFF"/>
              </w:rPr>
              <w:t xml:space="preserve"> our young people </w:t>
            </w:r>
            <w:r>
              <w:rPr>
                <w:rFonts w:ascii="Calibri" w:hAnsi="Calibri" w:cs="Calibri"/>
                <w:color w:val="000000"/>
                <w:shd w:val="clear" w:color="auto" w:fill="FFFFFF"/>
              </w:rPr>
              <w:t xml:space="preserve">are assessed </w:t>
            </w:r>
            <w:r w:rsidR="0020129A">
              <w:rPr>
                <w:rFonts w:ascii="Calibri" w:hAnsi="Calibri" w:cs="Calibri"/>
                <w:color w:val="000000"/>
                <w:shd w:val="clear" w:color="auto" w:fill="FFFFFF"/>
              </w:rPr>
              <w:t>by</w:t>
            </w:r>
            <w:r>
              <w:rPr>
                <w:rFonts w:ascii="Calibri" w:hAnsi="Calibri" w:cs="Calibri"/>
                <w:color w:val="000000"/>
                <w:shd w:val="clear" w:color="auto" w:fill="FFFFFF"/>
              </w:rPr>
              <w:t xml:space="preserve"> initially receiving referrals and</w:t>
            </w:r>
            <w:r w:rsidR="0020129A">
              <w:rPr>
                <w:rFonts w:ascii="Calibri" w:hAnsi="Calibri" w:cs="Calibri"/>
                <w:color w:val="000000"/>
                <w:shd w:val="clear" w:color="auto" w:fill="FFFFFF"/>
              </w:rPr>
              <w:t xml:space="preserve"> resilience conversation</w:t>
            </w:r>
            <w:r>
              <w:rPr>
                <w:rFonts w:ascii="Calibri" w:hAnsi="Calibri" w:cs="Calibri"/>
                <w:color w:val="000000"/>
                <w:shd w:val="clear" w:color="auto" w:fill="FFFFFF"/>
              </w:rPr>
              <w:t>s</w:t>
            </w:r>
            <w:r w:rsidR="0020129A">
              <w:rPr>
                <w:rFonts w:ascii="Calibri" w:hAnsi="Calibri" w:cs="Calibri"/>
                <w:color w:val="000000"/>
                <w:shd w:val="clear" w:color="auto" w:fill="FFFFFF"/>
              </w:rPr>
              <w:t>,</w:t>
            </w:r>
            <w:r>
              <w:rPr>
                <w:rFonts w:ascii="Calibri" w:hAnsi="Calibri" w:cs="Calibri"/>
                <w:color w:val="000000"/>
                <w:shd w:val="clear" w:color="auto" w:fill="FFFFFF"/>
              </w:rPr>
              <w:t xml:space="preserve"> followed by an initial visit to the family home to ensure we have factual information and the young person’s wishes. </w:t>
            </w:r>
          </w:p>
          <w:p w14:paraId="3F28CF05" w14:textId="77777777" w:rsidR="00F460BF" w:rsidRDefault="00F460BF" w:rsidP="00FA64A1">
            <w:pPr>
              <w:rPr>
                <w:rFonts w:ascii="Calibri" w:hAnsi="Calibri" w:cs="Calibri"/>
                <w:color w:val="000000"/>
                <w:shd w:val="clear" w:color="auto" w:fill="FFFFFF"/>
              </w:rPr>
            </w:pPr>
          </w:p>
          <w:p w14:paraId="3A9D9635" w14:textId="77777777" w:rsidR="00F460BF" w:rsidRDefault="00F460BF" w:rsidP="00FA64A1">
            <w:pPr>
              <w:rPr>
                <w:rFonts w:ascii="Calibri" w:hAnsi="Calibri" w:cs="Calibri"/>
                <w:color w:val="000000"/>
                <w:shd w:val="clear" w:color="auto" w:fill="FFFFFF"/>
              </w:rPr>
            </w:pPr>
            <w:r>
              <w:rPr>
                <w:rFonts w:ascii="Calibri" w:hAnsi="Calibri" w:cs="Calibri"/>
                <w:color w:val="000000"/>
                <w:shd w:val="clear" w:color="auto" w:fill="FFFFFF"/>
              </w:rPr>
              <w:t>Referrals are taking to supervision and discussed</w:t>
            </w:r>
            <w:r w:rsidR="0020129A">
              <w:rPr>
                <w:rFonts w:ascii="Calibri" w:hAnsi="Calibri" w:cs="Calibri"/>
                <w:color w:val="000000"/>
                <w:shd w:val="clear" w:color="auto" w:fill="FFFFFF"/>
              </w:rPr>
              <w:t xml:space="preserve"> w</w:t>
            </w:r>
            <w:r>
              <w:rPr>
                <w:rFonts w:ascii="Calibri" w:hAnsi="Calibri" w:cs="Calibri"/>
                <w:color w:val="000000"/>
                <w:shd w:val="clear" w:color="auto" w:fill="FFFFFF"/>
              </w:rPr>
              <w:t>ith other members of the teams when needed and when</w:t>
            </w:r>
            <w:r w:rsidR="0020129A">
              <w:rPr>
                <w:rFonts w:ascii="Calibri" w:hAnsi="Calibri" w:cs="Calibri"/>
                <w:color w:val="000000"/>
                <w:shd w:val="clear" w:color="auto" w:fill="FFFFFF"/>
              </w:rPr>
              <w:t xml:space="preserve"> we are unable to support due to higher needs the young p</w:t>
            </w:r>
            <w:r>
              <w:rPr>
                <w:rFonts w:ascii="Calibri" w:hAnsi="Calibri" w:cs="Calibri"/>
                <w:color w:val="000000"/>
                <w:shd w:val="clear" w:color="auto" w:fill="FFFFFF"/>
              </w:rPr>
              <w:t xml:space="preserve">erson is signposted to an alternative service. </w:t>
            </w:r>
          </w:p>
          <w:p w14:paraId="2B79CF88" w14:textId="77777777" w:rsidR="00F460BF" w:rsidRDefault="00F460BF" w:rsidP="00FA64A1">
            <w:pPr>
              <w:rPr>
                <w:rFonts w:ascii="Calibri" w:hAnsi="Calibri" w:cs="Calibri"/>
                <w:color w:val="000000"/>
                <w:shd w:val="clear" w:color="auto" w:fill="FFFFFF"/>
              </w:rPr>
            </w:pPr>
          </w:p>
          <w:p w14:paraId="7BA5D3FB" w14:textId="2B6DEF9B" w:rsidR="00FA64A1" w:rsidRDefault="00F460BF" w:rsidP="00FA64A1">
            <w:pPr>
              <w:rPr>
                <w:rFonts w:ascii="Calibri" w:hAnsi="Calibri" w:cs="Calibri"/>
                <w:color w:val="000000"/>
                <w:shd w:val="clear" w:color="auto" w:fill="FFFFFF"/>
              </w:rPr>
            </w:pPr>
            <w:r>
              <w:rPr>
                <w:rFonts w:ascii="Calibri" w:hAnsi="Calibri" w:cs="Calibri"/>
                <w:color w:val="000000"/>
                <w:shd w:val="clear" w:color="auto" w:fill="FFFFFF"/>
              </w:rPr>
              <w:t>I</w:t>
            </w:r>
            <w:r w:rsidR="0020129A">
              <w:rPr>
                <w:rFonts w:ascii="Calibri" w:hAnsi="Calibri" w:cs="Calibri"/>
                <w:color w:val="000000"/>
                <w:shd w:val="clear" w:color="auto" w:fill="FFFFFF"/>
              </w:rPr>
              <w:t>nitial assessments enable us to highligh</w:t>
            </w:r>
            <w:r>
              <w:rPr>
                <w:rFonts w:ascii="Calibri" w:hAnsi="Calibri" w:cs="Calibri"/>
                <w:color w:val="000000"/>
                <w:shd w:val="clear" w:color="auto" w:fill="FFFFFF"/>
              </w:rPr>
              <w:t>t the needs of the young person and best match a volunteer.</w:t>
            </w:r>
            <w:r w:rsidR="0020129A">
              <w:rPr>
                <w:rFonts w:ascii="Calibri" w:hAnsi="Calibri" w:cs="Calibri"/>
                <w:color w:val="000000"/>
                <w:shd w:val="clear" w:color="auto" w:fill="FFFFFF"/>
              </w:rPr>
              <w:t xml:space="preserve"> We monitor young people</w:t>
            </w:r>
            <w:r>
              <w:rPr>
                <w:rFonts w:ascii="Calibri" w:hAnsi="Calibri" w:cs="Calibri"/>
                <w:color w:val="000000"/>
                <w:shd w:val="clear" w:color="auto" w:fill="FFFFFF"/>
              </w:rPr>
              <w:t xml:space="preserve">’s feedback </w:t>
            </w:r>
            <w:r w:rsidR="0020129A">
              <w:rPr>
                <w:rFonts w:ascii="Calibri" w:hAnsi="Calibri" w:cs="Calibri"/>
                <w:color w:val="000000"/>
                <w:shd w:val="clear" w:color="auto" w:fill="FFFFFF"/>
              </w:rPr>
              <w:t xml:space="preserve">and </w:t>
            </w:r>
            <w:r>
              <w:rPr>
                <w:rFonts w:ascii="Calibri" w:hAnsi="Calibri" w:cs="Calibri"/>
                <w:color w:val="000000"/>
                <w:shd w:val="clear" w:color="auto" w:fill="FFFFFF"/>
              </w:rPr>
              <w:t xml:space="preserve">complete </w:t>
            </w:r>
            <w:r w:rsidR="0020129A">
              <w:rPr>
                <w:rFonts w:ascii="Calibri" w:hAnsi="Calibri" w:cs="Calibri"/>
                <w:color w:val="000000"/>
                <w:shd w:val="clear" w:color="auto" w:fill="FFFFFF"/>
              </w:rPr>
              <w:t xml:space="preserve">WEMWBS to </w:t>
            </w:r>
            <w:r>
              <w:rPr>
                <w:rFonts w:ascii="Calibri" w:hAnsi="Calibri" w:cs="Calibri"/>
                <w:color w:val="000000"/>
                <w:shd w:val="clear" w:color="auto" w:fill="FFFFFF"/>
              </w:rPr>
              <w:t>monitor impact.</w:t>
            </w:r>
            <w:r w:rsidR="0020129A">
              <w:rPr>
                <w:rFonts w:ascii="Calibri" w:hAnsi="Calibri" w:cs="Calibri"/>
                <w:color w:val="000000"/>
                <w:shd w:val="clear" w:color="auto" w:fill="FFFFFF"/>
              </w:rPr>
              <w:t> </w:t>
            </w:r>
          </w:p>
          <w:p w14:paraId="0A4D995B" w14:textId="0FCABFF5" w:rsidR="00F460BF" w:rsidRDefault="00F460BF" w:rsidP="00FA64A1">
            <w:pPr>
              <w:rPr>
                <w:rFonts w:ascii="Calibri" w:hAnsi="Calibri" w:cs="Calibri"/>
                <w:color w:val="000000"/>
                <w:shd w:val="clear" w:color="auto" w:fill="FFFFFF"/>
              </w:rPr>
            </w:pPr>
          </w:p>
          <w:p w14:paraId="23C246EF" w14:textId="7F212DC5" w:rsidR="00FA64A1" w:rsidRPr="00832251" w:rsidRDefault="00F460BF" w:rsidP="00FA64A1">
            <w:pPr>
              <w:rPr>
                <w:rFonts w:ascii="Malgun Gothic" w:eastAsia="Malgun Gothic" w:hAnsi="Malgun Gothic" w:cs="Arial"/>
                <w:sz w:val="20"/>
                <w:szCs w:val="20"/>
              </w:rPr>
            </w:pPr>
            <w:r>
              <w:rPr>
                <w:rFonts w:ascii="Calibri" w:hAnsi="Calibri" w:cs="Calibri"/>
                <w:color w:val="000000"/>
                <w:shd w:val="clear" w:color="auto" w:fill="FFFFFF"/>
              </w:rPr>
              <w:t xml:space="preserve">Assessing young people’s needs then allows insight and influence </w:t>
            </w:r>
            <w:proofErr w:type="gramStart"/>
            <w:r>
              <w:rPr>
                <w:rFonts w:ascii="Calibri" w:hAnsi="Calibri" w:cs="Calibri"/>
                <w:color w:val="000000"/>
                <w:shd w:val="clear" w:color="auto" w:fill="FFFFFF"/>
              </w:rPr>
              <w:t>to</w:t>
            </w:r>
            <w:proofErr w:type="gramEnd"/>
            <w:r>
              <w:rPr>
                <w:rFonts w:ascii="Calibri" w:hAnsi="Calibri" w:cs="Calibri"/>
                <w:color w:val="000000"/>
                <w:shd w:val="clear" w:color="auto" w:fill="FFFFFF"/>
              </w:rPr>
              <w:t xml:space="preserve"> themes and patterns which can then be fed back to other staff for personalised training plans.</w:t>
            </w:r>
          </w:p>
        </w:tc>
        <w:tc>
          <w:tcPr>
            <w:tcW w:w="3889" w:type="dxa"/>
          </w:tcPr>
          <w:p w14:paraId="6B0D0C7E"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 xml:space="preserve">Staff discussions, </w:t>
            </w:r>
            <w:proofErr w:type="gramStart"/>
            <w:r>
              <w:rPr>
                <w:rFonts w:ascii="Malgun Gothic" w:eastAsia="Malgun Gothic" w:hAnsi="Malgun Gothic" w:cs="Arial"/>
                <w:sz w:val="20"/>
                <w:szCs w:val="20"/>
              </w:rPr>
              <w:t>supervisions</w:t>
            </w:r>
            <w:proofErr w:type="gramEnd"/>
            <w:r>
              <w:rPr>
                <w:rFonts w:ascii="Malgun Gothic" w:eastAsia="Malgun Gothic" w:hAnsi="Malgun Gothic" w:cs="Arial"/>
                <w:sz w:val="20"/>
                <w:szCs w:val="20"/>
              </w:rPr>
              <w:t xml:space="preserve"> and support. </w:t>
            </w:r>
          </w:p>
          <w:p w14:paraId="0FAAD748"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Assessment tools such as Resilience Conversations and WEMWBS collected on initial and review.</w:t>
            </w:r>
            <w:r w:rsidR="00FA64A1" w:rsidRPr="00832251">
              <w:rPr>
                <w:rFonts w:ascii="Malgun Gothic" w:eastAsia="Malgun Gothic" w:hAnsi="Malgun Gothic" w:cs="Arial"/>
                <w:sz w:val="20"/>
                <w:szCs w:val="20"/>
              </w:rPr>
              <w:t xml:space="preserve"> </w:t>
            </w:r>
          </w:p>
          <w:p w14:paraId="4A9600FC" w14:textId="77777777" w:rsidR="005F3B8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Initial visits and success of match relationships.</w:t>
            </w:r>
            <w:r w:rsidR="00FA64A1" w:rsidRPr="00832251">
              <w:rPr>
                <w:rFonts w:ascii="Malgun Gothic" w:eastAsia="Malgun Gothic" w:hAnsi="Malgun Gothic" w:cs="Arial"/>
                <w:sz w:val="20"/>
                <w:szCs w:val="20"/>
              </w:rPr>
              <w:t xml:space="preserve"> </w:t>
            </w:r>
          </w:p>
          <w:p w14:paraId="701345C1" w14:textId="7143A175" w:rsidR="00FA64A1" w:rsidRPr="00832251" w:rsidRDefault="00F460BF" w:rsidP="00F460BF">
            <w:pPr>
              <w:rPr>
                <w:rFonts w:ascii="Malgun Gothic" w:eastAsia="Malgun Gothic" w:hAnsi="Malgun Gothic" w:cs="Arial"/>
                <w:sz w:val="20"/>
                <w:szCs w:val="20"/>
              </w:rPr>
            </w:pPr>
            <w:r>
              <w:rPr>
                <w:rFonts w:ascii="Malgun Gothic" w:eastAsia="Malgun Gothic" w:hAnsi="Malgun Gothic" w:cs="Arial"/>
                <w:sz w:val="20"/>
                <w:szCs w:val="20"/>
              </w:rPr>
              <w:t>Providing specific training to matc</w:t>
            </w:r>
            <w:r w:rsidR="005F3B81">
              <w:rPr>
                <w:rFonts w:ascii="Malgun Gothic" w:eastAsia="Malgun Gothic" w:hAnsi="Malgun Gothic" w:cs="Arial"/>
                <w:sz w:val="20"/>
                <w:szCs w:val="20"/>
              </w:rPr>
              <w:t>h the needs of the young people – for example sexual health, mental health, emotional wellbeing.</w:t>
            </w:r>
          </w:p>
        </w:tc>
      </w:tr>
      <w:tr w:rsidR="00FA64A1" w:rsidRPr="00832251" w14:paraId="64F092B7" w14:textId="77777777" w:rsidTr="00DD68C7">
        <w:tc>
          <w:tcPr>
            <w:tcW w:w="9242" w:type="dxa"/>
            <w:gridSpan w:val="2"/>
          </w:tcPr>
          <w:p w14:paraId="65FAE358" w14:textId="6D05057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7B8D1001" w14:textId="77777777" w:rsidTr="00DD68C7">
        <w:tc>
          <w:tcPr>
            <w:tcW w:w="9242" w:type="dxa"/>
            <w:gridSpan w:val="2"/>
          </w:tcPr>
          <w:p w14:paraId="292D5982" w14:textId="77777777" w:rsidR="00FA64A1" w:rsidRDefault="00FA64A1" w:rsidP="00FA64A1">
            <w:pPr>
              <w:rPr>
                <w:rFonts w:ascii="Malgun Gothic" w:eastAsia="Malgun Gothic" w:hAnsi="Malgun Gothic" w:cs="Arial"/>
                <w:sz w:val="20"/>
                <w:szCs w:val="20"/>
              </w:rPr>
            </w:pPr>
          </w:p>
          <w:p w14:paraId="765D9B22" w14:textId="77777777" w:rsidR="000B3B00" w:rsidRDefault="000B3B00" w:rsidP="00FA64A1">
            <w:pPr>
              <w:rPr>
                <w:rFonts w:ascii="Malgun Gothic" w:eastAsia="Malgun Gothic" w:hAnsi="Malgun Gothic" w:cs="Arial"/>
                <w:sz w:val="20"/>
                <w:szCs w:val="20"/>
              </w:rPr>
            </w:pPr>
          </w:p>
          <w:p w14:paraId="37E23160" w14:textId="4BCF9A41" w:rsidR="000B3B00" w:rsidRPr="0018377B" w:rsidRDefault="000B3B00" w:rsidP="00FA64A1">
            <w:pPr>
              <w:rPr>
                <w:rFonts w:ascii="Malgun Gothic" w:eastAsia="Malgun Gothic" w:hAnsi="Malgun Gothic" w:cs="Arial"/>
                <w:sz w:val="20"/>
                <w:szCs w:val="20"/>
              </w:rPr>
            </w:pPr>
          </w:p>
        </w:tc>
      </w:tr>
    </w:tbl>
    <w:p w14:paraId="4E8C634C" w14:textId="77777777" w:rsidR="003F5C45" w:rsidRPr="00832251" w:rsidRDefault="003F5C45" w:rsidP="003F5C45">
      <w:pPr>
        <w:rPr>
          <w:rFonts w:ascii="Malgun Gothic" w:eastAsia="Malgun Gothic" w:hAnsi="Malgun Gothic"/>
        </w:rPr>
      </w:pPr>
    </w:p>
    <w:p w14:paraId="23449732" w14:textId="32DD92FD"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8" w:name="_Toc75248965"/>
      <w:r w:rsidRPr="00621207">
        <w:rPr>
          <w:rFonts w:ascii="Malgun Gothic" w:eastAsia="Malgun Gothic" w:hAnsi="Malgun Gothic" w:cs="Arial"/>
          <w:b/>
          <w:bCs/>
          <w:color w:val="auto"/>
          <w:sz w:val="24"/>
          <w:szCs w:val="24"/>
        </w:rPr>
        <w:lastRenderedPageBreak/>
        <w:t>Working with Parents and Carers</w:t>
      </w:r>
      <w:bookmarkEnd w:id="8"/>
    </w:p>
    <w:p w14:paraId="7F1A589F" w14:textId="574EC3CA" w:rsidR="002745AA" w:rsidRPr="00621207" w:rsidRDefault="003C3909" w:rsidP="00692783">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works with, and involves, parents and carers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19"/>
        <w:gridCol w:w="3797"/>
      </w:tblGrid>
      <w:tr w:rsidR="00692783" w:rsidRPr="00832251" w14:paraId="33E50EBD" w14:textId="77777777" w:rsidTr="00DD68C7">
        <w:tc>
          <w:tcPr>
            <w:tcW w:w="5353" w:type="dxa"/>
          </w:tcPr>
          <w:p w14:paraId="1D5A742D"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2279753"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1D265220" w14:textId="77777777" w:rsidTr="00DD68C7">
        <w:tc>
          <w:tcPr>
            <w:tcW w:w="5353" w:type="dxa"/>
          </w:tcPr>
          <w:p w14:paraId="1FE638A1" w14:textId="77777777" w:rsidR="005F3B81" w:rsidRDefault="005F3B81" w:rsidP="00DD68C7">
            <w:pPr>
              <w:rPr>
                <w:rFonts w:ascii="Calibri" w:hAnsi="Calibri" w:cs="Calibri"/>
                <w:color w:val="000000"/>
                <w:shd w:val="clear" w:color="auto" w:fill="FFFFFF"/>
              </w:rPr>
            </w:pPr>
            <w:r>
              <w:rPr>
                <w:rFonts w:ascii="Calibri" w:hAnsi="Calibri" w:cs="Calibri"/>
                <w:color w:val="000000"/>
                <w:shd w:val="clear" w:color="auto" w:fill="FFFFFF"/>
              </w:rPr>
              <w:t>The parents and are carers invol</w:t>
            </w:r>
            <w:r w:rsidR="0020129A">
              <w:rPr>
                <w:rFonts w:ascii="Calibri" w:hAnsi="Calibri" w:cs="Calibri"/>
                <w:color w:val="000000"/>
                <w:shd w:val="clear" w:color="auto" w:fill="FFFFFF"/>
              </w:rPr>
              <w:t>ved during the initial p</w:t>
            </w:r>
            <w:r>
              <w:rPr>
                <w:rFonts w:ascii="Calibri" w:hAnsi="Calibri" w:cs="Calibri"/>
                <w:color w:val="000000"/>
                <w:shd w:val="clear" w:color="auto" w:fill="FFFFFF"/>
              </w:rPr>
              <w:t xml:space="preserve">hone call and initial meetings, with discussions around the young person’s needs </w:t>
            </w:r>
            <w:r w:rsidR="0020129A">
              <w:rPr>
                <w:rFonts w:ascii="Calibri" w:hAnsi="Calibri" w:cs="Calibri"/>
                <w:color w:val="000000"/>
                <w:shd w:val="clear" w:color="auto" w:fill="FFFFFF"/>
              </w:rPr>
              <w:t xml:space="preserve">and the positive impact of our mentors during both times. </w:t>
            </w:r>
          </w:p>
          <w:p w14:paraId="08D1F517" w14:textId="77777777" w:rsidR="005F3B81" w:rsidRDefault="005F3B81" w:rsidP="00DD68C7">
            <w:pPr>
              <w:rPr>
                <w:rFonts w:ascii="Calibri" w:hAnsi="Calibri" w:cs="Calibri"/>
                <w:color w:val="000000"/>
                <w:shd w:val="clear" w:color="auto" w:fill="FFFFFF"/>
              </w:rPr>
            </w:pPr>
          </w:p>
          <w:p w14:paraId="75137979" w14:textId="77777777" w:rsidR="005F3B81" w:rsidRDefault="0020129A" w:rsidP="00DD68C7">
            <w:pPr>
              <w:rPr>
                <w:rFonts w:ascii="Calibri" w:hAnsi="Calibri" w:cs="Calibri"/>
                <w:color w:val="000000"/>
                <w:shd w:val="clear" w:color="auto" w:fill="FFFFFF"/>
              </w:rPr>
            </w:pPr>
            <w:r>
              <w:rPr>
                <w:rFonts w:ascii="Calibri" w:hAnsi="Calibri" w:cs="Calibri"/>
                <w:color w:val="000000"/>
                <w:shd w:val="clear" w:color="auto" w:fill="FFFFFF"/>
              </w:rPr>
              <w:t>We request the parents/careers to complete feedback forms midway through the arrangement an</w:t>
            </w:r>
            <w:r w:rsidR="005F3B81">
              <w:rPr>
                <w:rFonts w:ascii="Calibri" w:hAnsi="Calibri" w:cs="Calibri"/>
                <w:color w:val="000000"/>
                <w:shd w:val="clear" w:color="auto" w:fill="FFFFFF"/>
              </w:rPr>
              <w:t>d at the end.  Parents and care</w:t>
            </w:r>
            <w:r>
              <w:rPr>
                <w:rFonts w:ascii="Calibri" w:hAnsi="Calibri" w:cs="Calibri"/>
                <w:color w:val="000000"/>
                <w:shd w:val="clear" w:color="auto" w:fill="FFFFFF"/>
              </w:rPr>
              <w:t>rs have our contact details and are</w:t>
            </w:r>
            <w:r w:rsidR="005F3B81">
              <w:rPr>
                <w:rFonts w:ascii="Calibri" w:hAnsi="Calibri" w:cs="Calibri"/>
                <w:color w:val="000000"/>
                <w:shd w:val="clear" w:color="auto" w:fill="FFFFFF"/>
              </w:rPr>
              <w:t xml:space="preserve"> able to call us with concerns or for support and signposting knowledge, however unless specific to safeguarding information regarding the young person is not shared.</w:t>
            </w:r>
          </w:p>
          <w:p w14:paraId="4306A2B6" w14:textId="77777777" w:rsidR="005F3B81" w:rsidRDefault="005F3B81" w:rsidP="00DD68C7">
            <w:pPr>
              <w:rPr>
                <w:rFonts w:ascii="Calibri" w:hAnsi="Calibri" w:cs="Calibri"/>
                <w:color w:val="000000"/>
                <w:shd w:val="clear" w:color="auto" w:fill="FFFFFF"/>
              </w:rPr>
            </w:pPr>
          </w:p>
          <w:p w14:paraId="37C3C882" w14:textId="00155A4C" w:rsidR="00692783" w:rsidRPr="00832251" w:rsidRDefault="005F3B81" w:rsidP="00DD68C7">
            <w:pPr>
              <w:rPr>
                <w:rFonts w:ascii="Malgun Gothic" w:eastAsia="Malgun Gothic" w:hAnsi="Malgun Gothic" w:cs="Arial"/>
                <w:sz w:val="20"/>
                <w:szCs w:val="20"/>
              </w:rPr>
            </w:pPr>
            <w:r>
              <w:rPr>
                <w:rFonts w:ascii="Calibri" w:hAnsi="Calibri" w:cs="Calibri"/>
                <w:color w:val="000000"/>
                <w:shd w:val="clear" w:color="auto" w:fill="FFFFFF"/>
              </w:rPr>
              <w:t xml:space="preserve">We do not have offer support for parents personally through any kind of programme or offer advice and guidance around their child, </w:t>
            </w:r>
            <w:proofErr w:type="gramStart"/>
            <w:r>
              <w:rPr>
                <w:rFonts w:ascii="Calibri" w:hAnsi="Calibri" w:cs="Calibri"/>
                <w:color w:val="000000"/>
                <w:shd w:val="clear" w:color="auto" w:fill="FFFFFF"/>
              </w:rPr>
              <w:t>however</w:t>
            </w:r>
            <w:proofErr w:type="gramEnd"/>
            <w:r>
              <w:rPr>
                <w:rFonts w:ascii="Calibri" w:hAnsi="Calibri" w:cs="Calibri"/>
                <w:color w:val="000000"/>
                <w:shd w:val="clear" w:color="auto" w:fill="FFFFFF"/>
              </w:rPr>
              <w:t xml:space="preserve"> may signpost if the appropriate information is known.</w:t>
            </w:r>
          </w:p>
        </w:tc>
        <w:tc>
          <w:tcPr>
            <w:tcW w:w="3889" w:type="dxa"/>
          </w:tcPr>
          <w:p w14:paraId="69267364" w14:textId="77777777" w:rsidR="00692783" w:rsidRDefault="005F3B81" w:rsidP="00692783">
            <w:pPr>
              <w:rPr>
                <w:rFonts w:ascii="Malgun Gothic" w:eastAsia="Malgun Gothic" w:hAnsi="Malgun Gothic" w:cs="Arial"/>
                <w:sz w:val="20"/>
                <w:szCs w:val="20"/>
              </w:rPr>
            </w:pPr>
            <w:r>
              <w:rPr>
                <w:rFonts w:ascii="Malgun Gothic" w:eastAsia="Malgun Gothic" w:hAnsi="Malgun Gothic" w:cs="Arial"/>
                <w:sz w:val="20"/>
                <w:szCs w:val="20"/>
              </w:rPr>
              <w:t>Parent/Carer feedback and inclusion at certain stages</w:t>
            </w:r>
          </w:p>
          <w:p w14:paraId="4D67AB60" w14:textId="22AF5919" w:rsidR="005F3B81" w:rsidRPr="005F3B81" w:rsidRDefault="005F3B81" w:rsidP="00692783">
            <w:pPr>
              <w:rPr>
                <w:rFonts w:ascii="Malgun Gothic" w:eastAsia="Malgun Gothic" w:hAnsi="Malgun Gothic" w:cs="Arial"/>
                <w:sz w:val="20"/>
                <w:szCs w:val="20"/>
              </w:rPr>
            </w:pPr>
            <w:r>
              <w:rPr>
                <w:rFonts w:ascii="Malgun Gothic" w:eastAsia="Malgun Gothic" w:hAnsi="Malgun Gothic" w:cs="Arial"/>
                <w:sz w:val="20"/>
                <w:szCs w:val="20"/>
              </w:rPr>
              <w:t>Case Studies</w:t>
            </w:r>
          </w:p>
        </w:tc>
      </w:tr>
      <w:tr w:rsidR="00692783" w:rsidRPr="00832251" w14:paraId="67FCB88D" w14:textId="77777777" w:rsidTr="00DD68C7">
        <w:tc>
          <w:tcPr>
            <w:tcW w:w="9242" w:type="dxa"/>
            <w:gridSpan w:val="2"/>
          </w:tcPr>
          <w:p w14:paraId="62295DB4" w14:textId="3F273502" w:rsidR="00692783" w:rsidRPr="0018377B"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3B84882E" w14:textId="77777777" w:rsidTr="00DD68C7">
        <w:tc>
          <w:tcPr>
            <w:tcW w:w="9242" w:type="dxa"/>
            <w:gridSpan w:val="2"/>
          </w:tcPr>
          <w:p w14:paraId="6540E438" w14:textId="77777777" w:rsidR="00692783" w:rsidRDefault="00692783" w:rsidP="00DD68C7">
            <w:pPr>
              <w:rPr>
                <w:rFonts w:ascii="Malgun Gothic" w:eastAsia="Malgun Gothic" w:hAnsi="Malgun Gothic" w:cs="Arial"/>
                <w:sz w:val="20"/>
                <w:szCs w:val="20"/>
              </w:rPr>
            </w:pPr>
          </w:p>
          <w:p w14:paraId="7DB8F463" w14:textId="4E35BB4C" w:rsidR="00692783" w:rsidRPr="0018377B" w:rsidRDefault="005F3B81" w:rsidP="00DD68C7">
            <w:pPr>
              <w:rPr>
                <w:rFonts w:ascii="Malgun Gothic" w:eastAsia="Malgun Gothic" w:hAnsi="Malgun Gothic" w:cs="Arial"/>
                <w:sz w:val="20"/>
                <w:szCs w:val="20"/>
              </w:rPr>
            </w:pPr>
            <w:r>
              <w:rPr>
                <w:rFonts w:ascii="Malgun Gothic" w:eastAsia="Malgun Gothic" w:hAnsi="Malgun Gothic" w:cs="Arial"/>
                <w:sz w:val="20"/>
                <w:szCs w:val="20"/>
              </w:rPr>
              <w:t>We do not have a service available for parents and this is something we have discussed exploring to promote the consistency of the support to young people, improving home situations in between service interventions.</w:t>
            </w:r>
          </w:p>
        </w:tc>
      </w:tr>
    </w:tbl>
    <w:p w14:paraId="2ED008E8" w14:textId="77777777" w:rsidR="003B2AA0" w:rsidRPr="00832251" w:rsidRDefault="003B2AA0" w:rsidP="003F5C45">
      <w:pPr>
        <w:rPr>
          <w:rFonts w:ascii="Malgun Gothic" w:eastAsia="Malgun Gothic" w:hAnsi="Malgun Gothic"/>
        </w:rPr>
      </w:pPr>
    </w:p>
    <w:p w14:paraId="3E4205A8" w14:textId="6D04CD00"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9" w:name="_Toc75248966"/>
      <w:r w:rsidRPr="00CD1B7A">
        <w:rPr>
          <w:rFonts w:ascii="Malgun Gothic" w:eastAsia="Malgun Gothic" w:hAnsi="Malgun Gothic" w:cs="Arial"/>
          <w:b/>
          <w:bCs/>
          <w:color w:val="auto"/>
          <w:sz w:val="24"/>
          <w:szCs w:val="24"/>
        </w:rPr>
        <w:t>Targeted Support and Appropriate Referral</w:t>
      </w:r>
      <w:bookmarkEnd w:id="9"/>
    </w:p>
    <w:p w14:paraId="3A46527D" w14:textId="5FE4D2B9" w:rsidR="00F36A91"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F36A91" w:rsidRPr="00CD1B7A">
        <w:rPr>
          <w:rFonts w:ascii="Malgun Gothic" w:eastAsia="Malgun Gothic" w:hAnsi="Malgun Gothic" w:cs="Arial"/>
        </w:rPr>
        <w:t>our organisation provides targeted support and appropriate referral</w:t>
      </w:r>
      <w:r w:rsidR="00692783" w:rsidRPr="00CD1B7A">
        <w:rPr>
          <w:rFonts w:ascii="Malgun Gothic" w:eastAsia="Malgun Gothic" w:hAnsi="Malgun Gothic" w:cs="Arial"/>
        </w:rPr>
        <w:t>s</w:t>
      </w:r>
      <w:r w:rsidR="00F36A91" w:rsidRPr="00CD1B7A">
        <w:rPr>
          <w:rFonts w:ascii="Malgun Gothic" w:eastAsia="Malgun Gothic" w:hAnsi="Malgun Gothic" w:cs="Arial"/>
        </w:rPr>
        <w:t xml:space="preserve"> </w:t>
      </w:r>
      <w:r w:rsidR="00692783" w:rsidRPr="00CD1B7A">
        <w:rPr>
          <w:rFonts w:ascii="Malgun Gothic" w:eastAsia="Malgun Gothic" w:hAnsi="Malgun Gothic" w:cs="Arial"/>
        </w:rPr>
        <w:t xml:space="preserve">when </w:t>
      </w:r>
      <w:r w:rsidR="00F36A91" w:rsidRPr="00CD1B7A">
        <w:rPr>
          <w:rFonts w:ascii="Malgun Gothic" w:eastAsia="Malgun Gothic" w:hAnsi="Malgun Gothic" w:cs="Arial"/>
        </w:rPr>
        <w:t>necessary</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9"/>
        <w:gridCol w:w="3807"/>
      </w:tblGrid>
      <w:tr w:rsidR="00972789" w:rsidRPr="00832251" w14:paraId="54125048" w14:textId="77777777" w:rsidTr="00DD68C7">
        <w:tc>
          <w:tcPr>
            <w:tcW w:w="5353" w:type="dxa"/>
          </w:tcPr>
          <w:p w14:paraId="6C01114C"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00017C83"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72789" w:rsidRPr="00832251" w14:paraId="79141985" w14:textId="77777777" w:rsidTr="00DD68C7">
        <w:tc>
          <w:tcPr>
            <w:tcW w:w="5353" w:type="dxa"/>
          </w:tcPr>
          <w:p w14:paraId="4435DE42" w14:textId="7E5F3A75" w:rsidR="00692783" w:rsidRPr="00832251" w:rsidRDefault="00972789" w:rsidP="00692783">
            <w:pPr>
              <w:rPr>
                <w:rFonts w:ascii="Malgun Gothic" w:eastAsia="Malgun Gothic" w:hAnsi="Malgun Gothic" w:cs="Arial"/>
                <w:sz w:val="20"/>
                <w:szCs w:val="20"/>
              </w:rPr>
            </w:pPr>
            <w:r>
              <w:rPr>
                <w:rFonts w:ascii="Malgun Gothic" w:eastAsia="Malgun Gothic" w:hAnsi="Malgun Gothic" w:cs="Arial"/>
                <w:sz w:val="20"/>
                <w:szCs w:val="20"/>
              </w:rPr>
              <w:t xml:space="preserve">All referrals are scrutinised upon receipt, and are explored with the referrer should we require further information. We gauge suitability of the referral based on complexity of the YP needs, and if we feel it is outside of the skillset of even our most experienced </w:t>
            </w:r>
            <w:r w:rsidR="00E86745">
              <w:rPr>
                <w:rFonts w:ascii="Malgun Gothic" w:eastAsia="Malgun Gothic" w:hAnsi="Malgun Gothic" w:cs="Arial"/>
                <w:sz w:val="20"/>
                <w:szCs w:val="20"/>
              </w:rPr>
              <w:t>X role</w:t>
            </w:r>
            <w:r>
              <w:rPr>
                <w:rFonts w:ascii="Malgun Gothic" w:eastAsia="Malgun Gothic" w:hAnsi="Malgun Gothic" w:cs="Arial"/>
                <w:sz w:val="20"/>
                <w:szCs w:val="20"/>
              </w:rPr>
              <w:t xml:space="preserve">, we refer to </w:t>
            </w:r>
            <w:r w:rsidR="00E86745">
              <w:rPr>
                <w:rFonts w:ascii="Malgun Gothic" w:eastAsia="Malgun Gothic" w:hAnsi="Malgun Gothic" w:cs="Arial"/>
                <w:sz w:val="20"/>
                <w:szCs w:val="20"/>
              </w:rPr>
              <w:t>X organisation</w:t>
            </w:r>
            <w:r>
              <w:rPr>
                <w:rFonts w:ascii="Malgun Gothic" w:eastAsia="Malgun Gothic" w:hAnsi="Malgun Gothic" w:cs="Arial"/>
                <w:sz w:val="20"/>
                <w:szCs w:val="20"/>
              </w:rPr>
              <w:t xml:space="preserve"> in the main who provide Intensive Mentoring. Likewise, if </w:t>
            </w:r>
            <w:r w:rsidR="00E86745">
              <w:rPr>
                <w:rFonts w:ascii="Malgun Gothic" w:eastAsia="Malgun Gothic" w:hAnsi="Malgun Gothic" w:cs="Arial"/>
                <w:sz w:val="20"/>
                <w:szCs w:val="20"/>
              </w:rPr>
              <w:t>X organisation</w:t>
            </w:r>
            <w:r>
              <w:rPr>
                <w:rFonts w:ascii="Malgun Gothic" w:eastAsia="Malgun Gothic" w:hAnsi="Malgun Gothic" w:cs="Arial"/>
                <w:sz w:val="20"/>
                <w:szCs w:val="20"/>
              </w:rPr>
              <w:t xml:space="preserve"> receive a referral that is better suited to </w:t>
            </w:r>
            <w:r w:rsidR="00E86745">
              <w:rPr>
                <w:rFonts w:ascii="Malgun Gothic" w:eastAsia="Malgun Gothic" w:hAnsi="Malgun Gothic" w:cs="Arial"/>
                <w:sz w:val="20"/>
                <w:szCs w:val="20"/>
              </w:rPr>
              <w:t>us</w:t>
            </w:r>
            <w:r>
              <w:rPr>
                <w:rFonts w:ascii="Malgun Gothic" w:eastAsia="Malgun Gothic" w:hAnsi="Malgun Gothic" w:cs="Arial"/>
                <w:sz w:val="20"/>
                <w:szCs w:val="20"/>
              </w:rPr>
              <w:t>, they signpost accordingly.</w:t>
            </w:r>
            <w:r w:rsidR="00692783" w:rsidRPr="00832251">
              <w:rPr>
                <w:rFonts w:ascii="Malgun Gothic" w:eastAsia="Malgun Gothic" w:hAnsi="Malgun Gothic" w:cs="Arial"/>
                <w:sz w:val="20"/>
                <w:szCs w:val="20"/>
              </w:rPr>
              <w:t xml:space="preserve"> </w:t>
            </w:r>
          </w:p>
        </w:tc>
        <w:tc>
          <w:tcPr>
            <w:tcW w:w="3889" w:type="dxa"/>
          </w:tcPr>
          <w:p w14:paraId="5C3A4770" w14:textId="14C6A75D" w:rsidR="00692783" w:rsidRPr="00832251" w:rsidRDefault="00692783" w:rsidP="00692783">
            <w:pPr>
              <w:rPr>
                <w:rFonts w:ascii="Malgun Gothic" w:eastAsia="Malgun Gothic" w:hAnsi="Malgun Gothic" w:cs="Arial"/>
                <w:i/>
                <w:iCs/>
                <w:sz w:val="20"/>
                <w:szCs w:val="20"/>
              </w:rPr>
            </w:pPr>
          </w:p>
          <w:p w14:paraId="490FAAB1" w14:textId="68E161F7" w:rsidR="00692783" w:rsidRPr="00832251" w:rsidRDefault="002A5AE0" w:rsidP="002A5AE0">
            <w:pPr>
              <w:rPr>
                <w:rFonts w:ascii="Malgun Gothic" w:eastAsia="Malgun Gothic" w:hAnsi="Malgun Gothic" w:cs="Arial"/>
                <w:sz w:val="20"/>
                <w:szCs w:val="20"/>
              </w:rPr>
            </w:pPr>
            <w:r>
              <w:rPr>
                <w:rFonts w:ascii="Malgun Gothic" w:eastAsia="Malgun Gothic" w:hAnsi="Malgun Gothic" w:cs="Arial"/>
                <w:sz w:val="20"/>
                <w:szCs w:val="20"/>
              </w:rPr>
              <w:t xml:space="preserve">Regular communication with </w:t>
            </w:r>
            <w:r w:rsidR="00E86745">
              <w:rPr>
                <w:rFonts w:ascii="Malgun Gothic" w:eastAsia="Malgun Gothic" w:hAnsi="Malgun Gothic" w:cs="Arial"/>
                <w:sz w:val="20"/>
                <w:szCs w:val="20"/>
              </w:rPr>
              <w:t>other organisations</w:t>
            </w:r>
            <w:r>
              <w:rPr>
                <w:rFonts w:ascii="Malgun Gothic" w:eastAsia="Malgun Gothic" w:hAnsi="Malgun Gothic" w:cs="Arial"/>
                <w:sz w:val="20"/>
                <w:szCs w:val="20"/>
              </w:rPr>
              <w:t>, regular internal review of referrals received and on our waiting list.</w:t>
            </w:r>
          </w:p>
        </w:tc>
      </w:tr>
      <w:tr w:rsidR="00692783" w:rsidRPr="00832251" w14:paraId="67125DC9" w14:textId="77777777" w:rsidTr="00DD68C7">
        <w:tc>
          <w:tcPr>
            <w:tcW w:w="9242" w:type="dxa"/>
            <w:gridSpan w:val="2"/>
          </w:tcPr>
          <w:p w14:paraId="1323FFA0" w14:textId="75B074C2"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07173282" w14:textId="77777777" w:rsidTr="00DD68C7">
        <w:tc>
          <w:tcPr>
            <w:tcW w:w="9242" w:type="dxa"/>
            <w:gridSpan w:val="2"/>
          </w:tcPr>
          <w:p w14:paraId="46A4DEDB" w14:textId="77777777" w:rsidR="00692783" w:rsidRDefault="00692783" w:rsidP="00692783">
            <w:pPr>
              <w:rPr>
                <w:rFonts w:ascii="Malgun Gothic" w:eastAsia="Malgun Gothic" w:hAnsi="Malgun Gothic" w:cs="Arial"/>
                <w:sz w:val="20"/>
                <w:szCs w:val="20"/>
              </w:rPr>
            </w:pPr>
          </w:p>
          <w:p w14:paraId="3E06548C" w14:textId="77777777" w:rsidR="00692783" w:rsidRDefault="00692783" w:rsidP="00692783">
            <w:pPr>
              <w:rPr>
                <w:rFonts w:ascii="Malgun Gothic" w:eastAsia="Malgun Gothic" w:hAnsi="Malgun Gothic" w:cs="Arial"/>
                <w:sz w:val="20"/>
                <w:szCs w:val="20"/>
              </w:rPr>
            </w:pPr>
          </w:p>
          <w:p w14:paraId="657BAB1B" w14:textId="77777777" w:rsidR="00692783" w:rsidRDefault="00692783" w:rsidP="00692783">
            <w:pPr>
              <w:rPr>
                <w:rFonts w:ascii="Malgun Gothic" w:eastAsia="Malgun Gothic" w:hAnsi="Malgun Gothic" w:cs="Arial"/>
                <w:sz w:val="20"/>
                <w:szCs w:val="20"/>
              </w:rPr>
            </w:pPr>
          </w:p>
          <w:p w14:paraId="54602278" w14:textId="77777777" w:rsidR="00692783" w:rsidRPr="0018377B" w:rsidRDefault="00692783" w:rsidP="00692783">
            <w:pPr>
              <w:rPr>
                <w:rFonts w:ascii="Malgun Gothic" w:eastAsia="Malgun Gothic" w:hAnsi="Malgun Gothic" w:cs="Arial"/>
                <w:sz w:val="20"/>
                <w:szCs w:val="20"/>
              </w:rPr>
            </w:pPr>
          </w:p>
        </w:tc>
      </w:tr>
    </w:tbl>
    <w:p w14:paraId="2DB7BFF1" w14:textId="77777777" w:rsidR="003B2AA0" w:rsidRPr="00832251" w:rsidRDefault="003B2AA0" w:rsidP="003B2AA0">
      <w:pPr>
        <w:rPr>
          <w:rFonts w:ascii="Malgun Gothic" w:eastAsia="Malgun Gothic" w:hAnsi="Malgun Gothic"/>
        </w:rPr>
      </w:pPr>
    </w:p>
    <w:p w14:paraId="4951AC5E" w14:textId="67982F2E"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10" w:name="_Toc75248967"/>
      <w:r w:rsidRPr="00CD1B7A">
        <w:rPr>
          <w:rFonts w:ascii="Malgun Gothic" w:eastAsia="Malgun Gothic" w:hAnsi="Malgun Gothic" w:cs="Arial"/>
          <w:b/>
          <w:bCs/>
          <w:color w:val="auto"/>
          <w:sz w:val="24"/>
          <w:szCs w:val="24"/>
        </w:rPr>
        <w:t>Ethos and Environment</w:t>
      </w:r>
      <w:bookmarkEnd w:id="10"/>
    </w:p>
    <w:p w14:paraId="4E20F5FC" w14:textId="14506DAB" w:rsidR="0020719A"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20719A" w:rsidRPr="00CD1B7A">
        <w:rPr>
          <w:rFonts w:ascii="Malgun Gothic" w:eastAsia="Malgun Gothic" w:hAnsi="Malgun Gothic" w:cs="Arial"/>
        </w:rPr>
        <w:t>our organisation has an ethos and environment which promotes wellbeing, respect and diversity at its heart</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7"/>
        <w:gridCol w:w="3809"/>
      </w:tblGrid>
      <w:tr w:rsidR="00692783" w:rsidRPr="00832251" w14:paraId="1BBC5D6C" w14:textId="77777777" w:rsidTr="00DD68C7">
        <w:tc>
          <w:tcPr>
            <w:tcW w:w="5353" w:type="dxa"/>
          </w:tcPr>
          <w:p w14:paraId="209997A2"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F5ADC25" w14:textId="77777777" w:rsidR="00692783" w:rsidRPr="00832251" w:rsidRDefault="00692783" w:rsidP="00DD68C7">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40207A28" w14:textId="77777777" w:rsidTr="00DD68C7">
        <w:tc>
          <w:tcPr>
            <w:tcW w:w="5353" w:type="dxa"/>
          </w:tcPr>
          <w:p w14:paraId="396E0CE5" w14:textId="1378CECB" w:rsidR="00692783" w:rsidRPr="00832251" w:rsidRDefault="00B81F94" w:rsidP="00692783">
            <w:pPr>
              <w:rPr>
                <w:rFonts w:ascii="Malgun Gothic" w:eastAsia="Malgun Gothic" w:hAnsi="Malgun Gothic" w:cs="Arial"/>
                <w:sz w:val="20"/>
                <w:szCs w:val="20"/>
              </w:rPr>
            </w:pPr>
            <w:r>
              <w:rPr>
                <w:rFonts w:ascii="Malgun Gothic" w:eastAsia="Malgun Gothic" w:hAnsi="Malgun Gothic" w:cs="Arial"/>
                <w:sz w:val="20"/>
                <w:szCs w:val="20"/>
              </w:rPr>
              <w:t xml:space="preserve">We have regular staff meetings, supervisions, and away days to develop skills and align our team with our values that encapsulate wellbeing, respect and diversity. We share these values with our young people both in 1-2-1 and in our youth group settings, and these form part of the agreement to work with </w:t>
            </w:r>
            <w:r w:rsidR="000B3B00">
              <w:rPr>
                <w:rFonts w:ascii="Malgun Gothic" w:eastAsia="Malgun Gothic" w:hAnsi="Malgun Gothic" w:cs="Arial"/>
                <w:sz w:val="20"/>
                <w:szCs w:val="20"/>
              </w:rPr>
              <w:t>X organisation</w:t>
            </w:r>
            <w:r>
              <w:rPr>
                <w:rFonts w:ascii="Malgun Gothic" w:eastAsia="Malgun Gothic" w:hAnsi="Malgun Gothic" w:cs="Arial"/>
                <w:sz w:val="20"/>
                <w:szCs w:val="20"/>
              </w:rPr>
              <w:t xml:space="preserve"> upon acceptance into our services. </w:t>
            </w:r>
            <w:r w:rsidR="00692783" w:rsidRPr="00832251">
              <w:rPr>
                <w:rFonts w:ascii="Malgun Gothic" w:eastAsia="Malgun Gothic" w:hAnsi="Malgun Gothic" w:cs="Arial"/>
                <w:sz w:val="20"/>
                <w:szCs w:val="20"/>
              </w:rPr>
              <w:t xml:space="preserve"> </w:t>
            </w:r>
          </w:p>
        </w:tc>
        <w:tc>
          <w:tcPr>
            <w:tcW w:w="3889" w:type="dxa"/>
          </w:tcPr>
          <w:p w14:paraId="2B832196" w14:textId="64C49B15" w:rsidR="00692783" w:rsidRPr="00832251" w:rsidRDefault="00692783" w:rsidP="00692783">
            <w:pPr>
              <w:rPr>
                <w:rFonts w:ascii="Malgun Gothic" w:eastAsia="Malgun Gothic" w:hAnsi="Malgun Gothic" w:cs="Arial"/>
                <w:i/>
                <w:iCs/>
                <w:sz w:val="20"/>
                <w:szCs w:val="20"/>
              </w:rPr>
            </w:pPr>
          </w:p>
          <w:p w14:paraId="45D60F94" w14:textId="3C7C9BFB" w:rsidR="00692783" w:rsidRPr="00832251" w:rsidRDefault="00B81F94" w:rsidP="00B81F94">
            <w:pPr>
              <w:rPr>
                <w:rFonts w:ascii="Malgun Gothic" w:eastAsia="Malgun Gothic" w:hAnsi="Malgun Gothic" w:cs="Arial"/>
                <w:sz w:val="20"/>
                <w:szCs w:val="20"/>
              </w:rPr>
            </w:pPr>
            <w:r>
              <w:rPr>
                <w:rFonts w:ascii="Malgun Gothic" w:eastAsia="Malgun Gothic" w:hAnsi="Malgun Gothic" w:cs="Arial"/>
                <w:sz w:val="20"/>
                <w:szCs w:val="20"/>
              </w:rPr>
              <w:t xml:space="preserve">Our staff plan all such sessions in advance and share responsibility to promote these values, and this is backed up by the efforts of our </w:t>
            </w:r>
            <w:r w:rsidR="000B3B00">
              <w:rPr>
                <w:rFonts w:ascii="Malgun Gothic" w:eastAsia="Malgun Gothic" w:hAnsi="Malgun Gothic" w:cs="Arial"/>
                <w:sz w:val="20"/>
                <w:szCs w:val="20"/>
              </w:rPr>
              <w:t>communications</w:t>
            </w:r>
            <w:r>
              <w:rPr>
                <w:rFonts w:ascii="Malgun Gothic" w:eastAsia="Malgun Gothic" w:hAnsi="Malgun Gothic" w:cs="Arial"/>
                <w:sz w:val="20"/>
                <w:szCs w:val="20"/>
              </w:rPr>
              <w:t xml:space="preserve"> team and their social media outputs. </w:t>
            </w:r>
            <w:r w:rsidR="00692783" w:rsidRPr="00832251">
              <w:rPr>
                <w:rFonts w:ascii="Malgun Gothic" w:eastAsia="Malgun Gothic" w:hAnsi="Malgun Gothic" w:cs="Arial"/>
                <w:sz w:val="20"/>
                <w:szCs w:val="20"/>
              </w:rPr>
              <w:t xml:space="preserve"> </w:t>
            </w:r>
          </w:p>
        </w:tc>
      </w:tr>
      <w:tr w:rsidR="00692783" w:rsidRPr="00832251" w14:paraId="14D7C43B" w14:textId="77777777" w:rsidTr="00DD68C7">
        <w:tc>
          <w:tcPr>
            <w:tcW w:w="9242" w:type="dxa"/>
            <w:gridSpan w:val="2"/>
          </w:tcPr>
          <w:p w14:paraId="38FB1EC2" w14:textId="705ECD8F"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2B886F82" w14:textId="77777777" w:rsidTr="00DD68C7">
        <w:tc>
          <w:tcPr>
            <w:tcW w:w="9242" w:type="dxa"/>
            <w:gridSpan w:val="2"/>
          </w:tcPr>
          <w:p w14:paraId="348FD769" w14:textId="77777777" w:rsidR="00692783" w:rsidRDefault="00692783" w:rsidP="00692783">
            <w:pPr>
              <w:rPr>
                <w:rFonts w:ascii="Malgun Gothic" w:eastAsia="Malgun Gothic" w:hAnsi="Malgun Gothic" w:cs="Arial"/>
                <w:sz w:val="20"/>
                <w:szCs w:val="20"/>
              </w:rPr>
            </w:pPr>
          </w:p>
          <w:p w14:paraId="7CA0451D" w14:textId="77777777" w:rsidR="00692783" w:rsidRPr="0018377B" w:rsidRDefault="00692783" w:rsidP="00692783">
            <w:pPr>
              <w:rPr>
                <w:rFonts w:ascii="Malgun Gothic" w:eastAsia="Malgun Gothic" w:hAnsi="Malgun Gothic" w:cs="Arial"/>
                <w:sz w:val="20"/>
                <w:szCs w:val="20"/>
              </w:rPr>
            </w:pPr>
          </w:p>
        </w:tc>
      </w:tr>
    </w:tbl>
    <w:p w14:paraId="4AA6DC42" w14:textId="77777777" w:rsidR="000B3B00" w:rsidRDefault="000B3B00" w:rsidP="007730E6">
      <w:pPr>
        <w:jc w:val="center"/>
        <w:rPr>
          <w:rFonts w:ascii="Malgun Gothic" w:eastAsia="Malgun Gothic" w:hAnsi="Malgun Gothic" w:cs="Arial"/>
          <w:b/>
          <w:bCs/>
          <w:sz w:val="24"/>
          <w:szCs w:val="24"/>
        </w:rPr>
      </w:pPr>
    </w:p>
    <w:p w14:paraId="3E3BAD67" w14:textId="26529EE7" w:rsidR="00465E18" w:rsidRPr="00C504B1" w:rsidRDefault="007730E6" w:rsidP="007730E6">
      <w:pPr>
        <w:jc w:val="center"/>
        <w:rPr>
          <w:rFonts w:ascii="Malgun Gothic" w:eastAsia="Malgun Gothic" w:hAnsi="Malgun Gothic" w:cs="Arial"/>
          <w:b/>
          <w:bCs/>
          <w:sz w:val="24"/>
          <w:szCs w:val="24"/>
        </w:rPr>
      </w:pPr>
      <w:r>
        <w:rPr>
          <w:rFonts w:ascii="Malgun Gothic" w:eastAsia="Malgun Gothic" w:hAnsi="Malgun Gothic" w:cs="Arial"/>
          <w:b/>
          <w:bCs/>
          <w:sz w:val="24"/>
          <w:szCs w:val="24"/>
        </w:rPr>
        <w:t>Outcome and Review</w:t>
      </w:r>
    </w:p>
    <w:tbl>
      <w:tblPr>
        <w:tblStyle w:val="TableGrid"/>
        <w:tblW w:w="0" w:type="auto"/>
        <w:tblLook w:val="04A0" w:firstRow="1" w:lastRow="0" w:firstColumn="1" w:lastColumn="0" w:noHBand="0" w:noVBand="1"/>
      </w:tblPr>
      <w:tblGrid>
        <w:gridCol w:w="4508"/>
        <w:gridCol w:w="4508"/>
      </w:tblGrid>
      <w:tr w:rsidR="00465E18" w14:paraId="47BA510C" w14:textId="77777777" w:rsidTr="00DD68C7">
        <w:tc>
          <w:tcPr>
            <w:tcW w:w="9242" w:type="dxa"/>
            <w:gridSpan w:val="2"/>
          </w:tcPr>
          <w:p w14:paraId="77C47B47" w14:textId="693D2F4D" w:rsidR="00465E18" w:rsidRPr="00C504B1" w:rsidRDefault="00465E18" w:rsidP="00C504B1">
            <w:pPr>
              <w:jc w:val="center"/>
              <w:rPr>
                <w:rFonts w:ascii="Malgun Gothic" w:eastAsia="Malgun Gothic" w:hAnsi="Malgun Gothic" w:cs="Arial"/>
                <w:b/>
                <w:bCs/>
                <w:sz w:val="20"/>
                <w:szCs w:val="20"/>
              </w:rPr>
            </w:pPr>
            <w:r w:rsidRPr="00C504B1">
              <w:rPr>
                <w:rFonts w:ascii="Malgun Gothic" w:eastAsia="Malgun Gothic" w:hAnsi="Malgun Gothic" w:cs="Arial"/>
                <w:b/>
                <w:bCs/>
                <w:color w:val="C0504D" w:themeColor="accent2"/>
                <w:sz w:val="20"/>
                <w:szCs w:val="20"/>
              </w:rPr>
              <w:t xml:space="preserve">*Do not start the </w:t>
            </w:r>
            <w:r w:rsidR="00861DCA">
              <w:rPr>
                <w:rFonts w:ascii="Malgun Gothic" w:eastAsia="Malgun Gothic" w:hAnsi="Malgun Gothic" w:cs="Arial"/>
                <w:b/>
                <w:bCs/>
                <w:color w:val="C0504D" w:themeColor="accent2"/>
                <w:sz w:val="20"/>
                <w:szCs w:val="20"/>
              </w:rPr>
              <w:t xml:space="preserve">outcome and </w:t>
            </w:r>
            <w:r w:rsidRPr="00C504B1">
              <w:rPr>
                <w:rFonts w:ascii="Malgun Gothic" w:eastAsia="Malgun Gothic" w:hAnsi="Malgun Gothic" w:cs="Arial"/>
                <w:b/>
                <w:bCs/>
                <w:color w:val="C0504D" w:themeColor="accent2"/>
                <w:sz w:val="20"/>
                <w:szCs w:val="20"/>
              </w:rPr>
              <w:t>review stage until you have had time to implement any actions*</w:t>
            </w:r>
          </w:p>
        </w:tc>
      </w:tr>
      <w:tr w:rsidR="00465E18" w:rsidRPr="00832251" w14:paraId="425B5733" w14:textId="77777777" w:rsidTr="00DD68C7">
        <w:tc>
          <w:tcPr>
            <w:tcW w:w="4621" w:type="dxa"/>
          </w:tcPr>
          <w:p w14:paraId="51C415BF" w14:textId="77777777" w:rsidR="00465E18" w:rsidRPr="00832251" w:rsidRDefault="00465E18" w:rsidP="00DD68C7">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Review</w:t>
            </w:r>
            <w:r w:rsidRPr="00832251">
              <w:rPr>
                <w:rFonts w:ascii="Malgun Gothic" w:eastAsia="Malgun Gothic" w:hAnsi="Malgun Gothic" w:cs="Arial"/>
                <w:sz w:val="20"/>
                <w:szCs w:val="20"/>
              </w:rPr>
              <w:t xml:space="preserve"> – we can evidence we have filled the gaps through… </w:t>
            </w:r>
          </w:p>
        </w:tc>
        <w:tc>
          <w:tcPr>
            <w:tcW w:w="4621" w:type="dxa"/>
          </w:tcPr>
          <w:p w14:paraId="6A8318CD" w14:textId="77777777" w:rsidR="00465E18" w:rsidRPr="00832251" w:rsidRDefault="00465E18" w:rsidP="00DD68C7">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 xml:space="preserve">Review – </w:t>
            </w:r>
            <w:r w:rsidRPr="00832251">
              <w:rPr>
                <w:rFonts w:ascii="Malgun Gothic" w:eastAsia="Malgun Gothic" w:hAnsi="Malgun Gothic" w:cs="Arial"/>
                <w:sz w:val="20"/>
                <w:szCs w:val="20"/>
              </w:rPr>
              <w:t>we know this now works because…</w:t>
            </w:r>
            <w:r w:rsidRPr="00832251">
              <w:rPr>
                <w:rFonts w:ascii="Malgun Gothic" w:eastAsia="Malgun Gothic" w:hAnsi="Malgun Gothic" w:cs="Arial"/>
                <w:b/>
                <w:bCs/>
                <w:sz w:val="20"/>
                <w:szCs w:val="20"/>
              </w:rPr>
              <w:t xml:space="preserve"> </w:t>
            </w:r>
            <w:r w:rsidRPr="00832251">
              <w:rPr>
                <w:rFonts w:ascii="Malgun Gothic" w:eastAsia="Malgun Gothic" w:hAnsi="Malgun Gothic" w:cs="Arial"/>
                <w:sz w:val="20"/>
                <w:szCs w:val="20"/>
              </w:rPr>
              <w:t xml:space="preserve"> </w:t>
            </w:r>
          </w:p>
        </w:tc>
      </w:tr>
      <w:tr w:rsidR="00465E18" w:rsidRPr="000F1B74" w14:paraId="24871FEB" w14:textId="77777777" w:rsidTr="00DD68C7">
        <w:tc>
          <w:tcPr>
            <w:tcW w:w="4621" w:type="dxa"/>
          </w:tcPr>
          <w:p w14:paraId="452D1A7E" w14:textId="77777777" w:rsidR="00465E18" w:rsidRPr="000F1B74" w:rsidRDefault="00465E18" w:rsidP="00DD68C7">
            <w:pPr>
              <w:rPr>
                <w:rFonts w:ascii="Malgun Gothic" w:eastAsia="Malgun Gothic" w:hAnsi="Malgun Gothic" w:cs="Arial"/>
                <w:sz w:val="20"/>
                <w:szCs w:val="20"/>
              </w:rPr>
            </w:pPr>
          </w:p>
          <w:p w14:paraId="6E5E1AE1" w14:textId="77777777" w:rsidR="00465E18" w:rsidRPr="000F1B74" w:rsidRDefault="00465E18" w:rsidP="00DD68C7">
            <w:pPr>
              <w:rPr>
                <w:rFonts w:ascii="Malgun Gothic" w:eastAsia="Malgun Gothic" w:hAnsi="Malgun Gothic" w:cs="Arial"/>
                <w:sz w:val="20"/>
                <w:szCs w:val="20"/>
              </w:rPr>
            </w:pPr>
          </w:p>
          <w:p w14:paraId="2B3A120A" w14:textId="77777777" w:rsidR="00465E18" w:rsidRPr="000F1B74" w:rsidRDefault="00465E18" w:rsidP="00DD68C7">
            <w:pPr>
              <w:rPr>
                <w:rFonts w:ascii="Malgun Gothic" w:eastAsia="Malgun Gothic" w:hAnsi="Malgun Gothic" w:cs="Arial"/>
                <w:sz w:val="20"/>
                <w:szCs w:val="20"/>
              </w:rPr>
            </w:pPr>
          </w:p>
          <w:p w14:paraId="6DD2DD7A" w14:textId="77777777" w:rsidR="00465E18" w:rsidRPr="000F1B74" w:rsidRDefault="00465E18" w:rsidP="00DD68C7">
            <w:pPr>
              <w:rPr>
                <w:rFonts w:ascii="Malgun Gothic" w:eastAsia="Malgun Gothic" w:hAnsi="Malgun Gothic" w:cs="Arial"/>
                <w:sz w:val="20"/>
                <w:szCs w:val="20"/>
              </w:rPr>
            </w:pPr>
          </w:p>
          <w:p w14:paraId="4D8774F9" w14:textId="77777777" w:rsidR="00465E18" w:rsidRDefault="00465E18" w:rsidP="00DD68C7">
            <w:pPr>
              <w:rPr>
                <w:rFonts w:ascii="Malgun Gothic" w:eastAsia="Malgun Gothic" w:hAnsi="Malgun Gothic" w:cs="Arial"/>
                <w:sz w:val="20"/>
                <w:szCs w:val="20"/>
              </w:rPr>
            </w:pPr>
          </w:p>
          <w:p w14:paraId="609F64C6" w14:textId="77777777" w:rsidR="00465E18" w:rsidRPr="000F1B74" w:rsidRDefault="00465E18" w:rsidP="00DD68C7">
            <w:pPr>
              <w:rPr>
                <w:rFonts w:ascii="Malgun Gothic" w:eastAsia="Malgun Gothic" w:hAnsi="Malgun Gothic" w:cs="Arial"/>
                <w:sz w:val="20"/>
                <w:szCs w:val="20"/>
              </w:rPr>
            </w:pPr>
          </w:p>
          <w:p w14:paraId="5851014F" w14:textId="77777777" w:rsidR="00465E18" w:rsidRDefault="00465E18" w:rsidP="00DD68C7">
            <w:pPr>
              <w:rPr>
                <w:rFonts w:ascii="Malgun Gothic" w:eastAsia="Malgun Gothic" w:hAnsi="Malgun Gothic" w:cs="Arial"/>
                <w:sz w:val="20"/>
                <w:szCs w:val="20"/>
              </w:rPr>
            </w:pPr>
          </w:p>
          <w:p w14:paraId="01F7B427" w14:textId="77777777" w:rsidR="00C504B1" w:rsidRDefault="00C504B1" w:rsidP="00DD68C7">
            <w:pPr>
              <w:rPr>
                <w:rFonts w:ascii="Malgun Gothic" w:eastAsia="Malgun Gothic" w:hAnsi="Malgun Gothic" w:cs="Arial"/>
                <w:sz w:val="20"/>
                <w:szCs w:val="20"/>
              </w:rPr>
            </w:pPr>
          </w:p>
          <w:p w14:paraId="69969698" w14:textId="77777777" w:rsidR="00C504B1" w:rsidRDefault="00C504B1" w:rsidP="00DD68C7">
            <w:pPr>
              <w:rPr>
                <w:rFonts w:ascii="Malgun Gothic" w:eastAsia="Malgun Gothic" w:hAnsi="Malgun Gothic" w:cs="Arial"/>
                <w:sz w:val="20"/>
                <w:szCs w:val="20"/>
              </w:rPr>
            </w:pPr>
          </w:p>
          <w:p w14:paraId="4435B6B1" w14:textId="77777777" w:rsidR="00C504B1" w:rsidRDefault="00C504B1" w:rsidP="00DD68C7">
            <w:pPr>
              <w:rPr>
                <w:rFonts w:ascii="Malgun Gothic" w:eastAsia="Malgun Gothic" w:hAnsi="Malgun Gothic" w:cs="Arial"/>
                <w:sz w:val="20"/>
                <w:szCs w:val="20"/>
              </w:rPr>
            </w:pPr>
          </w:p>
          <w:p w14:paraId="4FF35F35" w14:textId="77777777" w:rsidR="00C504B1" w:rsidRDefault="00C504B1" w:rsidP="00DD68C7">
            <w:pPr>
              <w:rPr>
                <w:rFonts w:ascii="Malgun Gothic" w:eastAsia="Malgun Gothic" w:hAnsi="Malgun Gothic" w:cs="Arial"/>
                <w:sz w:val="20"/>
                <w:szCs w:val="20"/>
              </w:rPr>
            </w:pPr>
          </w:p>
          <w:p w14:paraId="5C23DE73" w14:textId="77777777" w:rsidR="00C504B1" w:rsidRDefault="00C504B1" w:rsidP="00DD68C7">
            <w:pPr>
              <w:rPr>
                <w:rFonts w:ascii="Malgun Gothic" w:eastAsia="Malgun Gothic" w:hAnsi="Malgun Gothic" w:cs="Arial"/>
                <w:sz w:val="20"/>
                <w:szCs w:val="20"/>
              </w:rPr>
            </w:pPr>
          </w:p>
          <w:p w14:paraId="636A351C" w14:textId="77777777" w:rsidR="00C504B1" w:rsidRDefault="00C504B1" w:rsidP="00DD68C7">
            <w:pPr>
              <w:rPr>
                <w:rFonts w:ascii="Malgun Gothic" w:eastAsia="Malgun Gothic" w:hAnsi="Malgun Gothic" w:cs="Arial"/>
                <w:sz w:val="20"/>
                <w:szCs w:val="20"/>
              </w:rPr>
            </w:pPr>
          </w:p>
          <w:p w14:paraId="7C03CCD1" w14:textId="77777777" w:rsidR="00C504B1" w:rsidRDefault="00C504B1" w:rsidP="00DD68C7">
            <w:pPr>
              <w:rPr>
                <w:rFonts w:ascii="Malgun Gothic" w:eastAsia="Malgun Gothic" w:hAnsi="Malgun Gothic" w:cs="Arial"/>
                <w:sz w:val="20"/>
                <w:szCs w:val="20"/>
              </w:rPr>
            </w:pPr>
          </w:p>
          <w:p w14:paraId="65566B9E" w14:textId="77777777" w:rsidR="00C504B1" w:rsidRDefault="00C504B1" w:rsidP="00DD68C7">
            <w:pPr>
              <w:rPr>
                <w:rFonts w:ascii="Malgun Gothic" w:eastAsia="Malgun Gothic" w:hAnsi="Malgun Gothic" w:cs="Arial"/>
                <w:sz w:val="20"/>
                <w:szCs w:val="20"/>
              </w:rPr>
            </w:pPr>
          </w:p>
          <w:p w14:paraId="191B02DB" w14:textId="77777777" w:rsidR="00C504B1" w:rsidRDefault="00C504B1" w:rsidP="00DD68C7">
            <w:pPr>
              <w:rPr>
                <w:rFonts w:ascii="Malgun Gothic" w:eastAsia="Malgun Gothic" w:hAnsi="Malgun Gothic" w:cs="Arial"/>
                <w:sz w:val="20"/>
                <w:szCs w:val="20"/>
              </w:rPr>
            </w:pPr>
          </w:p>
          <w:p w14:paraId="5DE9E47B" w14:textId="557BD897" w:rsidR="00C504B1" w:rsidRPr="000F1B74" w:rsidRDefault="00C504B1" w:rsidP="00DD68C7">
            <w:pPr>
              <w:rPr>
                <w:rFonts w:ascii="Malgun Gothic" w:eastAsia="Malgun Gothic" w:hAnsi="Malgun Gothic" w:cs="Arial"/>
                <w:sz w:val="20"/>
                <w:szCs w:val="20"/>
              </w:rPr>
            </w:pPr>
          </w:p>
        </w:tc>
        <w:tc>
          <w:tcPr>
            <w:tcW w:w="4621" w:type="dxa"/>
          </w:tcPr>
          <w:p w14:paraId="70EF39BE" w14:textId="77777777" w:rsidR="00465E18" w:rsidRPr="000F1B74" w:rsidRDefault="00465E18" w:rsidP="00DD68C7">
            <w:pPr>
              <w:rPr>
                <w:rFonts w:ascii="Malgun Gothic" w:eastAsia="Malgun Gothic" w:hAnsi="Malgun Gothic" w:cs="Arial"/>
                <w:sz w:val="20"/>
                <w:szCs w:val="20"/>
              </w:rPr>
            </w:pPr>
          </w:p>
        </w:tc>
      </w:tr>
      <w:tr w:rsidR="00465E18" w:rsidRPr="000F1B74" w14:paraId="29D5A94C" w14:textId="77777777" w:rsidTr="00DD68C7">
        <w:tc>
          <w:tcPr>
            <w:tcW w:w="9242" w:type="dxa"/>
            <w:gridSpan w:val="2"/>
          </w:tcPr>
          <w:p w14:paraId="6EE03171" w14:textId="77777777" w:rsidR="00465E18" w:rsidRPr="000F1B74" w:rsidRDefault="00465E18" w:rsidP="00DD68C7">
            <w:pPr>
              <w:rPr>
                <w:rFonts w:ascii="Malgun Gothic" w:eastAsia="Malgun Gothic" w:hAnsi="Malgun Gothic" w:cs="Arial"/>
                <w:sz w:val="20"/>
                <w:szCs w:val="20"/>
              </w:rPr>
            </w:pPr>
            <w:r w:rsidRPr="000F1B74">
              <w:rPr>
                <w:rFonts w:ascii="Malgun Gothic" w:eastAsia="Malgun Gothic" w:hAnsi="Malgun Gothic" w:cs="Arial"/>
                <w:sz w:val="20"/>
                <w:szCs w:val="20"/>
              </w:rPr>
              <w:t>Date completed:</w:t>
            </w:r>
          </w:p>
        </w:tc>
      </w:tr>
    </w:tbl>
    <w:p w14:paraId="30062BA1" w14:textId="00BBD684" w:rsidR="00465E18" w:rsidRDefault="00465E18" w:rsidP="0020719A">
      <w:pPr>
        <w:rPr>
          <w:rFonts w:ascii="Malgun Gothic" w:eastAsia="Malgun Gothic" w:hAnsi="Malgun Gothic" w:cs="Arial"/>
          <w:sz w:val="20"/>
          <w:szCs w:val="20"/>
        </w:rPr>
      </w:pPr>
      <w:r>
        <w:rPr>
          <w:rFonts w:ascii="Malgun Gothic" w:eastAsia="Malgun Gothic" w:hAnsi="Malgun Gothic" w:cs="Arial"/>
          <w:sz w:val="20"/>
          <w:szCs w:val="20"/>
        </w:rPr>
        <w:t xml:space="preserve"> </w:t>
      </w:r>
    </w:p>
    <w:p w14:paraId="41212DD1" w14:textId="006EFBA4" w:rsidR="00C504B1" w:rsidRDefault="00C504B1" w:rsidP="00C504B1">
      <w:pPr>
        <w:jc w:val="center"/>
        <w:rPr>
          <w:rFonts w:ascii="Malgun Gothic" w:eastAsia="Malgun Gothic" w:hAnsi="Malgun Gothic" w:cs="Arial"/>
          <w:b/>
          <w:bCs/>
          <w:sz w:val="24"/>
          <w:szCs w:val="24"/>
        </w:rPr>
      </w:pPr>
      <w:r w:rsidRPr="00C504B1">
        <w:rPr>
          <w:rFonts w:ascii="Malgun Gothic" w:eastAsia="Malgun Gothic" w:hAnsi="Malgun Gothic" w:cs="Arial"/>
          <w:b/>
          <w:bCs/>
          <w:sz w:val="24"/>
          <w:szCs w:val="24"/>
        </w:rPr>
        <w:t>You are now ready to apply for the Kent Award for Resilience and Emotional Wellbeing!</w:t>
      </w:r>
    </w:p>
    <w:p w14:paraId="78EDFE8C" w14:textId="03337362" w:rsidR="004E231A" w:rsidRPr="00861DCA" w:rsidRDefault="008D6D44" w:rsidP="008D6D44">
      <w:pPr>
        <w:pStyle w:val="ListParagraph"/>
        <w:jc w:val="center"/>
        <w:rPr>
          <w:rFonts w:ascii="Malgun Gothic" w:eastAsia="Malgun Gothic" w:hAnsi="Malgun Gothic" w:cs="Arial"/>
          <w:sz w:val="20"/>
          <w:szCs w:val="20"/>
        </w:rPr>
      </w:pPr>
      <w:r w:rsidRPr="00861DCA">
        <w:rPr>
          <w:rFonts w:ascii="Malgun Gothic" w:eastAsia="Malgun Gothic" w:hAnsi="Malgun Gothic" w:cs="Arial"/>
          <w:sz w:val="20"/>
          <w:szCs w:val="20"/>
        </w:rPr>
        <w:t xml:space="preserve">The Award is a recognition of all your hard work. Find out how to apply on the </w:t>
      </w:r>
      <w:hyperlink r:id="rId11" w:history="1">
        <w:r w:rsidRPr="00861DCA">
          <w:rPr>
            <w:rStyle w:val="Hyperlink"/>
            <w:rFonts w:ascii="Malgun Gothic" w:eastAsia="Malgun Gothic" w:hAnsi="Malgun Gothic" w:cs="Arial"/>
            <w:sz w:val="20"/>
            <w:szCs w:val="20"/>
          </w:rPr>
          <w:t>Kent Resilience Hub website</w:t>
        </w:r>
      </w:hyperlink>
      <w:r w:rsidRPr="00861DCA">
        <w:rPr>
          <w:rFonts w:ascii="Malgun Gothic" w:eastAsia="Malgun Gothic" w:hAnsi="Malgun Gothic" w:cs="Arial"/>
          <w:sz w:val="20"/>
          <w:szCs w:val="20"/>
        </w:rPr>
        <w:t>.</w:t>
      </w:r>
    </w:p>
    <w:p w14:paraId="67DE1A1E" w14:textId="70AA56DE" w:rsidR="008D6D44" w:rsidRPr="008D6D44" w:rsidRDefault="008D6D44" w:rsidP="008D6D44">
      <w:pPr>
        <w:pStyle w:val="ListParagraph"/>
        <w:jc w:val="center"/>
        <w:rPr>
          <w:rFonts w:ascii="Malgun Gothic" w:eastAsia="Malgun Gothic" w:hAnsi="Malgun Gothic" w:cs="Arial"/>
        </w:rPr>
      </w:pPr>
      <w:r>
        <w:rPr>
          <w:rFonts w:ascii="Malgun Gothic" w:eastAsia="Malgun Gothic" w:hAnsi="Malgun Gothic" w:cs="Arial"/>
          <w:noProof/>
          <w:lang w:eastAsia="en-GB"/>
        </w:rPr>
        <w:drawing>
          <wp:inline distT="0" distB="0" distL="0" distR="0" wp14:anchorId="51D36B19" wp14:editId="5DF9736A">
            <wp:extent cx="1971675" cy="197167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9" cy="1971679"/>
                    </a:xfrm>
                    <a:prstGeom prst="rect">
                      <a:avLst/>
                    </a:prstGeom>
                  </pic:spPr>
                </pic:pic>
              </a:graphicData>
            </a:graphic>
          </wp:inline>
        </w:drawing>
      </w:r>
    </w:p>
    <w:sectPr w:rsidR="008D6D44" w:rsidRPr="008D6D44" w:rsidSect="00F2520C">
      <w:footerReference w:type="default" r:id="rId13"/>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AED1" w14:textId="77777777" w:rsidR="00972789" w:rsidRDefault="00972789" w:rsidP="006E7E0E">
      <w:pPr>
        <w:spacing w:after="0" w:line="240" w:lineRule="auto"/>
      </w:pPr>
      <w:r>
        <w:separator/>
      </w:r>
    </w:p>
  </w:endnote>
  <w:endnote w:type="continuationSeparator" w:id="0">
    <w:p w14:paraId="7820FA90" w14:textId="77777777" w:rsidR="00972789" w:rsidRDefault="00972789" w:rsidP="006E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22C" w14:textId="2DD114F2" w:rsidR="00972789" w:rsidRDefault="00972789" w:rsidP="00F2520C">
    <w:pPr>
      <w:pStyle w:val="Footer"/>
    </w:pPr>
    <w:r>
      <w:rPr>
        <w:rFonts w:cstheme="minorHAnsi"/>
        <w:b/>
        <w:noProof/>
        <w:sz w:val="28"/>
        <w:lang w:eastAsia="en-GB"/>
      </w:rPr>
      <w:drawing>
        <wp:anchor distT="0" distB="0" distL="114300" distR="114300" simplePos="0" relativeHeight="251658752" behindDoc="1" locked="0" layoutInCell="1" allowOverlap="1" wp14:anchorId="1C4EB6FE" wp14:editId="47034D2F">
          <wp:simplePos x="0" y="0"/>
          <wp:positionH relativeFrom="column">
            <wp:posOffset>3429000</wp:posOffset>
          </wp:positionH>
          <wp:positionV relativeFrom="paragraph">
            <wp:posOffset>112395</wp:posOffset>
          </wp:positionV>
          <wp:extent cx="1941195" cy="948690"/>
          <wp:effectExtent l="0" t="0" r="0" b="0"/>
          <wp:wrapTight wrapText="bothSides">
            <wp:wrapPolygon edited="0">
              <wp:start x="4027" y="4337"/>
              <wp:lineTo x="2120" y="11277"/>
              <wp:lineTo x="3816" y="16048"/>
              <wp:lineTo x="4027" y="16916"/>
              <wp:lineTo x="11870" y="16916"/>
              <wp:lineTo x="18866" y="13012"/>
              <wp:lineTo x="18866" y="12145"/>
              <wp:lineTo x="19713" y="9976"/>
              <wp:lineTo x="5087" y="4337"/>
              <wp:lineTo x="4027" y="4337"/>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1195" cy="948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8"/>
        <w:lang w:eastAsia="en-GB"/>
      </w:rPr>
      <w:drawing>
        <wp:anchor distT="0" distB="0" distL="114300" distR="114300" simplePos="0" relativeHeight="251733504" behindDoc="1" locked="0" layoutInCell="1" allowOverlap="1" wp14:anchorId="353D7B22" wp14:editId="5B646F2C">
          <wp:simplePos x="0" y="0"/>
          <wp:positionH relativeFrom="column">
            <wp:posOffset>5305425</wp:posOffset>
          </wp:positionH>
          <wp:positionV relativeFrom="paragraph">
            <wp:posOffset>271145</wp:posOffset>
          </wp:positionV>
          <wp:extent cx="1115695" cy="719455"/>
          <wp:effectExtent l="0" t="0" r="8255" b="4445"/>
          <wp:wrapTight wrapText="bothSides">
            <wp:wrapPolygon edited="0">
              <wp:start x="0" y="0"/>
              <wp:lineTo x="0" y="21162"/>
              <wp:lineTo x="21391" y="21162"/>
              <wp:lineTo x="21391"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19455"/>
                  </a:xfrm>
                  <a:prstGeom prst="rect">
                    <a:avLst/>
                  </a:prstGeom>
                  <a:noFill/>
                </pic:spPr>
              </pic:pic>
            </a:graphicData>
          </a:graphic>
        </wp:anchor>
      </w:drawing>
    </w:r>
    <w:r w:rsidRPr="001F5B35">
      <w:rPr>
        <w:rFonts w:eastAsia="Gulim" w:cs="Arial"/>
        <w:noProof/>
        <w:sz w:val="20"/>
        <w:lang w:eastAsia="en-GB"/>
      </w:rPr>
      <w:drawing>
        <wp:inline distT="0" distB="0" distL="0" distR="0" wp14:anchorId="2ECBBF29" wp14:editId="3709E498">
          <wp:extent cx="704850" cy="99583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210" cy="1000577"/>
                  </a:xfrm>
                  <a:prstGeom prst="rect">
                    <a:avLst/>
                  </a:prstGeom>
                  <a:noFill/>
                  <a:ln>
                    <a:noFill/>
                  </a:ln>
                </pic:spPr>
              </pic:pic>
            </a:graphicData>
          </a:graphic>
        </wp:inline>
      </w:drawing>
    </w:r>
    <w:r>
      <w:t xml:space="preserve">                                                             </w:t>
    </w:r>
    <w:r>
      <w:fldChar w:fldCharType="begin"/>
    </w:r>
    <w:r>
      <w:instrText xml:space="preserve"> PAGE  \* Arabic  \* MERGEFORMAT </w:instrText>
    </w:r>
    <w:r>
      <w:fldChar w:fldCharType="separate"/>
    </w:r>
    <w:r w:rsidR="00B81F94">
      <w:rPr>
        <w:noProof/>
      </w:rPr>
      <w:t>8</w:t>
    </w:r>
    <w:r>
      <w:fldChar w:fldCharType="end"/>
    </w:r>
  </w:p>
  <w:p w14:paraId="4842994F" w14:textId="1722C5BA" w:rsidR="00972789" w:rsidRDefault="00972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FD14" w14:textId="77777777" w:rsidR="00972789" w:rsidRDefault="00972789" w:rsidP="006E7E0E">
      <w:pPr>
        <w:spacing w:after="0" w:line="240" w:lineRule="auto"/>
      </w:pPr>
      <w:r>
        <w:separator/>
      </w:r>
    </w:p>
  </w:footnote>
  <w:footnote w:type="continuationSeparator" w:id="0">
    <w:p w14:paraId="727740D6" w14:textId="77777777" w:rsidR="00972789" w:rsidRDefault="00972789" w:rsidP="006E7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B3C"/>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33FC2"/>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D23F91"/>
    <w:multiLevelType w:val="hybridMultilevel"/>
    <w:tmpl w:val="9872E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836B6"/>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CD464B"/>
    <w:multiLevelType w:val="hybridMultilevel"/>
    <w:tmpl w:val="E264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85FDF"/>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709E0"/>
    <w:multiLevelType w:val="hybridMultilevel"/>
    <w:tmpl w:val="251C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23F84"/>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94354E"/>
    <w:multiLevelType w:val="hybridMultilevel"/>
    <w:tmpl w:val="79B0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D3ED7"/>
    <w:multiLevelType w:val="hybridMultilevel"/>
    <w:tmpl w:val="0F50B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C2593"/>
    <w:multiLevelType w:val="hybridMultilevel"/>
    <w:tmpl w:val="3DD0C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C991CAC"/>
    <w:multiLevelType w:val="hybridMultilevel"/>
    <w:tmpl w:val="F6325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D87C10"/>
    <w:multiLevelType w:val="hybridMultilevel"/>
    <w:tmpl w:val="30DEFE6A"/>
    <w:lvl w:ilvl="0" w:tplc="EE7E047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AA584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BF5117"/>
    <w:multiLevelType w:val="hybridMultilevel"/>
    <w:tmpl w:val="286AC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43D97"/>
    <w:multiLevelType w:val="hybridMultilevel"/>
    <w:tmpl w:val="FB441CE0"/>
    <w:lvl w:ilvl="0" w:tplc="0DC6E0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078F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F67978"/>
    <w:multiLevelType w:val="hybridMultilevel"/>
    <w:tmpl w:val="1EFCF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0B587F"/>
    <w:multiLevelType w:val="hybridMultilevel"/>
    <w:tmpl w:val="79C29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9"/>
  </w:num>
  <w:num w:numId="5">
    <w:abstractNumId w:val="3"/>
  </w:num>
  <w:num w:numId="6">
    <w:abstractNumId w:val="6"/>
  </w:num>
  <w:num w:numId="7">
    <w:abstractNumId w:val="13"/>
  </w:num>
  <w:num w:numId="8">
    <w:abstractNumId w:val="2"/>
  </w:num>
  <w:num w:numId="9">
    <w:abstractNumId w:val="0"/>
  </w:num>
  <w:num w:numId="10">
    <w:abstractNumId w:val="8"/>
  </w:num>
  <w:num w:numId="11">
    <w:abstractNumId w:val="5"/>
  </w:num>
  <w:num w:numId="12">
    <w:abstractNumId w:val="4"/>
  </w:num>
  <w:num w:numId="13">
    <w:abstractNumId w:val="7"/>
  </w:num>
  <w:num w:numId="14">
    <w:abstractNumId w:val="18"/>
  </w:num>
  <w:num w:numId="15">
    <w:abstractNumId w:val="16"/>
  </w:num>
  <w:num w:numId="16">
    <w:abstractNumId w:val="14"/>
  </w:num>
  <w:num w:numId="17">
    <w:abstractNumId w:val="17"/>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DE"/>
    <w:rsid w:val="00057786"/>
    <w:rsid w:val="000629B2"/>
    <w:rsid w:val="000700BB"/>
    <w:rsid w:val="000B3B00"/>
    <w:rsid w:val="000B3ED7"/>
    <w:rsid w:val="000D5444"/>
    <w:rsid w:val="000D7008"/>
    <w:rsid w:val="000F1A9D"/>
    <w:rsid w:val="000F1B74"/>
    <w:rsid w:val="00104F8F"/>
    <w:rsid w:val="00141C48"/>
    <w:rsid w:val="001748A0"/>
    <w:rsid w:val="0018377B"/>
    <w:rsid w:val="00185C9F"/>
    <w:rsid w:val="001940B3"/>
    <w:rsid w:val="00197387"/>
    <w:rsid w:val="001B0F81"/>
    <w:rsid w:val="001E12AA"/>
    <w:rsid w:val="0020129A"/>
    <w:rsid w:val="00203B36"/>
    <w:rsid w:val="00204011"/>
    <w:rsid w:val="0020719A"/>
    <w:rsid w:val="00222D7F"/>
    <w:rsid w:val="00261791"/>
    <w:rsid w:val="002745AA"/>
    <w:rsid w:val="002A0D6A"/>
    <w:rsid w:val="002A5AE0"/>
    <w:rsid w:val="002C5D7B"/>
    <w:rsid w:val="00325901"/>
    <w:rsid w:val="00375360"/>
    <w:rsid w:val="003853BD"/>
    <w:rsid w:val="003952C8"/>
    <w:rsid w:val="003A7CBC"/>
    <w:rsid w:val="003B2AA0"/>
    <w:rsid w:val="003B3AC3"/>
    <w:rsid w:val="003C3909"/>
    <w:rsid w:val="003C408C"/>
    <w:rsid w:val="003C5DD6"/>
    <w:rsid w:val="003F4DC5"/>
    <w:rsid w:val="003F5C45"/>
    <w:rsid w:val="00424829"/>
    <w:rsid w:val="004503C6"/>
    <w:rsid w:val="00462EED"/>
    <w:rsid w:val="00465E18"/>
    <w:rsid w:val="004877B4"/>
    <w:rsid w:val="00491CCC"/>
    <w:rsid w:val="004A7A21"/>
    <w:rsid w:val="004C2370"/>
    <w:rsid w:val="004D7BB2"/>
    <w:rsid w:val="004E231A"/>
    <w:rsid w:val="005018FF"/>
    <w:rsid w:val="00501DB7"/>
    <w:rsid w:val="0050212C"/>
    <w:rsid w:val="00512B12"/>
    <w:rsid w:val="005202C6"/>
    <w:rsid w:val="00522B21"/>
    <w:rsid w:val="005310E2"/>
    <w:rsid w:val="0054621D"/>
    <w:rsid w:val="00550354"/>
    <w:rsid w:val="005A3DF1"/>
    <w:rsid w:val="005B18E3"/>
    <w:rsid w:val="005F3B81"/>
    <w:rsid w:val="00605550"/>
    <w:rsid w:val="006160EA"/>
    <w:rsid w:val="00621207"/>
    <w:rsid w:val="0062288E"/>
    <w:rsid w:val="00673529"/>
    <w:rsid w:val="006760D4"/>
    <w:rsid w:val="0068706E"/>
    <w:rsid w:val="00692783"/>
    <w:rsid w:val="006D5086"/>
    <w:rsid w:val="006E7E0E"/>
    <w:rsid w:val="006F28EC"/>
    <w:rsid w:val="007118B6"/>
    <w:rsid w:val="0071231F"/>
    <w:rsid w:val="00763828"/>
    <w:rsid w:val="00766243"/>
    <w:rsid w:val="007730E6"/>
    <w:rsid w:val="0077346E"/>
    <w:rsid w:val="007A3A48"/>
    <w:rsid w:val="007F6601"/>
    <w:rsid w:val="007F6D7F"/>
    <w:rsid w:val="00832251"/>
    <w:rsid w:val="00835AA6"/>
    <w:rsid w:val="00836C89"/>
    <w:rsid w:val="00861DCA"/>
    <w:rsid w:val="00890E6E"/>
    <w:rsid w:val="008A67A0"/>
    <w:rsid w:val="008C4437"/>
    <w:rsid w:val="008D6D44"/>
    <w:rsid w:val="008E04DE"/>
    <w:rsid w:val="008F058C"/>
    <w:rsid w:val="00902A3C"/>
    <w:rsid w:val="009039DE"/>
    <w:rsid w:val="0093617E"/>
    <w:rsid w:val="00972789"/>
    <w:rsid w:val="009803F5"/>
    <w:rsid w:val="009955A5"/>
    <w:rsid w:val="009B4156"/>
    <w:rsid w:val="009B6291"/>
    <w:rsid w:val="009C0DBC"/>
    <w:rsid w:val="00A01850"/>
    <w:rsid w:val="00A117B3"/>
    <w:rsid w:val="00A34518"/>
    <w:rsid w:val="00A4172F"/>
    <w:rsid w:val="00A4219F"/>
    <w:rsid w:val="00A46943"/>
    <w:rsid w:val="00A46C65"/>
    <w:rsid w:val="00A65FFC"/>
    <w:rsid w:val="00A8202C"/>
    <w:rsid w:val="00AE71A3"/>
    <w:rsid w:val="00B57C4F"/>
    <w:rsid w:val="00B60709"/>
    <w:rsid w:val="00B71B29"/>
    <w:rsid w:val="00B77393"/>
    <w:rsid w:val="00B8024F"/>
    <w:rsid w:val="00B81F94"/>
    <w:rsid w:val="00B964A1"/>
    <w:rsid w:val="00BB2921"/>
    <w:rsid w:val="00BB7F68"/>
    <w:rsid w:val="00BE2681"/>
    <w:rsid w:val="00C14FEC"/>
    <w:rsid w:val="00C504B1"/>
    <w:rsid w:val="00C52A48"/>
    <w:rsid w:val="00C65826"/>
    <w:rsid w:val="00C7308E"/>
    <w:rsid w:val="00CA6CB3"/>
    <w:rsid w:val="00CB222D"/>
    <w:rsid w:val="00CD1B7A"/>
    <w:rsid w:val="00CD784A"/>
    <w:rsid w:val="00CD79CD"/>
    <w:rsid w:val="00D1229A"/>
    <w:rsid w:val="00D170A2"/>
    <w:rsid w:val="00D23104"/>
    <w:rsid w:val="00D524A1"/>
    <w:rsid w:val="00D950C6"/>
    <w:rsid w:val="00DA1444"/>
    <w:rsid w:val="00DC30B4"/>
    <w:rsid w:val="00DC7564"/>
    <w:rsid w:val="00DD68C7"/>
    <w:rsid w:val="00E00092"/>
    <w:rsid w:val="00E00EB6"/>
    <w:rsid w:val="00E65AEC"/>
    <w:rsid w:val="00E708D4"/>
    <w:rsid w:val="00E76FF3"/>
    <w:rsid w:val="00E86745"/>
    <w:rsid w:val="00E94D2D"/>
    <w:rsid w:val="00EB0767"/>
    <w:rsid w:val="00EB3158"/>
    <w:rsid w:val="00EB52F2"/>
    <w:rsid w:val="00EE2AA7"/>
    <w:rsid w:val="00F02C1E"/>
    <w:rsid w:val="00F2520C"/>
    <w:rsid w:val="00F26209"/>
    <w:rsid w:val="00F36A91"/>
    <w:rsid w:val="00F460BF"/>
    <w:rsid w:val="00FA595D"/>
    <w:rsid w:val="00FA64A1"/>
    <w:rsid w:val="00FB2C95"/>
    <w:rsid w:val="00FB35E5"/>
    <w:rsid w:val="00FC0DFF"/>
    <w:rsid w:val="00FE3F0B"/>
    <w:rsid w:val="00FF7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C681F53"/>
  <w15:chartTrackingRefBased/>
  <w15:docId w15:val="{2EE66EC2-18EA-48B1-A0C2-C8FB8F03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8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E0E"/>
  </w:style>
  <w:style w:type="paragraph" w:styleId="Footer">
    <w:name w:val="footer"/>
    <w:basedOn w:val="Normal"/>
    <w:link w:val="FooterChar"/>
    <w:uiPriority w:val="99"/>
    <w:unhideWhenUsed/>
    <w:rsid w:val="006E7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E0E"/>
  </w:style>
  <w:style w:type="character" w:styleId="Hyperlink">
    <w:name w:val="Hyperlink"/>
    <w:basedOn w:val="DefaultParagraphFont"/>
    <w:uiPriority w:val="99"/>
    <w:unhideWhenUsed/>
    <w:rsid w:val="009C0DBC"/>
    <w:rPr>
      <w:color w:val="0000FF" w:themeColor="hyperlink"/>
      <w:u w:val="single"/>
    </w:rPr>
  </w:style>
  <w:style w:type="character" w:customStyle="1" w:styleId="UnresolvedMention1">
    <w:name w:val="Unresolved Mention1"/>
    <w:basedOn w:val="DefaultParagraphFont"/>
    <w:uiPriority w:val="99"/>
    <w:semiHidden/>
    <w:unhideWhenUsed/>
    <w:rsid w:val="009C0DBC"/>
    <w:rPr>
      <w:color w:val="605E5C"/>
      <w:shd w:val="clear" w:color="auto" w:fill="E1DFDD"/>
    </w:rPr>
  </w:style>
  <w:style w:type="paragraph" w:styleId="ListParagraph">
    <w:name w:val="List Paragraph"/>
    <w:basedOn w:val="Normal"/>
    <w:uiPriority w:val="34"/>
    <w:qFormat/>
    <w:rsid w:val="006F28EC"/>
    <w:pPr>
      <w:ind w:left="720"/>
      <w:contextualSpacing/>
    </w:pPr>
  </w:style>
  <w:style w:type="character" w:styleId="CommentReference">
    <w:name w:val="annotation reference"/>
    <w:basedOn w:val="DefaultParagraphFont"/>
    <w:uiPriority w:val="99"/>
    <w:semiHidden/>
    <w:unhideWhenUsed/>
    <w:rsid w:val="005B18E3"/>
    <w:rPr>
      <w:sz w:val="16"/>
      <w:szCs w:val="16"/>
    </w:rPr>
  </w:style>
  <w:style w:type="paragraph" w:styleId="CommentText">
    <w:name w:val="annotation text"/>
    <w:basedOn w:val="Normal"/>
    <w:link w:val="CommentTextChar"/>
    <w:uiPriority w:val="99"/>
    <w:unhideWhenUsed/>
    <w:rsid w:val="005B18E3"/>
    <w:pPr>
      <w:spacing w:line="240" w:lineRule="auto"/>
    </w:pPr>
    <w:rPr>
      <w:sz w:val="20"/>
      <w:szCs w:val="20"/>
    </w:rPr>
  </w:style>
  <w:style w:type="character" w:customStyle="1" w:styleId="CommentTextChar">
    <w:name w:val="Comment Text Char"/>
    <w:basedOn w:val="DefaultParagraphFont"/>
    <w:link w:val="CommentText"/>
    <w:uiPriority w:val="99"/>
    <w:rsid w:val="005B18E3"/>
    <w:rPr>
      <w:sz w:val="20"/>
      <w:szCs w:val="20"/>
    </w:rPr>
  </w:style>
  <w:style w:type="paragraph" w:styleId="CommentSubject">
    <w:name w:val="annotation subject"/>
    <w:basedOn w:val="CommentText"/>
    <w:next w:val="CommentText"/>
    <w:link w:val="CommentSubjectChar"/>
    <w:uiPriority w:val="99"/>
    <w:semiHidden/>
    <w:unhideWhenUsed/>
    <w:rsid w:val="005B18E3"/>
    <w:rPr>
      <w:b/>
      <w:bCs/>
    </w:rPr>
  </w:style>
  <w:style w:type="character" w:customStyle="1" w:styleId="CommentSubjectChar">
    <w:name w:val="Comment Subject Char"/>
    <w:basedOn w:val="CommentTextChar"/>
    <w:link w:val="CommentSubject"/>
    <w:uiPriority w:val="99"/>
    <w:semiHidden/>
    <w:rsid w:val="005B18E3"/>
    <w:rPr>
      <w:b/>
      <w:bCs/>
      <w:sz w:val="20"/>
      <w:szCs w:val="20"/>
    </w:rPr>
  </w:style>
  <w:style w:type="paragraph" w:styleId="BalloonText">
    <w:name w:val="Balloon Text"/>
    <w:basedOn w:val="Normal"/>
    <w:link w:val="BalloonTextChar"/>
    <w:uiPriority w:val="99"/>
    <w:semiHidden/>
    <w:unhideWhenUsed/>
    <w:rsid w:val="005B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8E3"/>
    <w:rPr>
      <w:rFonts w:ascii="Segoe UI" w:hAnsi="Segoe UI" w:cs="Segoe UI"/>
      <w:sz w:val="18"/>
      <w:szCs w:val="18"/>
    </w:rPr>
  </w:style>
  <w:style w:type="character" w:customStyle="1" w:styleId="Heading1Char">
    <w:name w:val="Heading 1 Char"/>
    <w:basedOn w:val="DefaultParagraphFont"/>
    <w:link w:val="Heading1"/>
    <w:uiPriority w:val="9"/>
    <w:rsid w:val="00C658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65826"/>
    <w:pPr>
      <w:spacing w:line="259" w:lineRule="auto"/>
      <w:outlineLvl w:val="9"/>
    </w:pPr>
    <w:rPr>
      <w:lang w:val="en-US"/>
    </w:rPr>
  </w:style>
  <w:style w:type="paragraph" w:styleId="TOC1">
    <w:name w:val="toc 1"/>
    <w:basedOn w:val="Normal"/>
    <w:next w:val="Normal"/>
    <w:autoRedefine/>
    <w:uiPriority w:val="39"/>
    <w:unhideWhenUsed/>
    <w:rsid w:val="00C65826"/>
    <w:pPr>
      <w:spacing w:after="100"/>
    </w:pPr>
  </w:style>
  <w:style w:type="character" w:styleId="FollowedHyperlink">
    <w:name w:val="FollowedHyperlink"/>
    <w:basedOn w:val="DefaultParagraphFont"/>
    <w:uiPriority w:val="99"/>
    <w:semiHidden/>
    <w:unhideWhenUsed/>
    <w:rsid w:val="00CD784A"/>
    <w:rPr>
      <w:color w:val="800080" w:themeColor="followedHyperlink"/>
      <w:u w:val="single"/>
    </w:rPr>
  </w:style>
  <w:style w:type="table" w:styleId="TableGrid">
    <w:name w:val="Table Grid"/>
    <w:basedOn w:val="TableNormal"/>
    <w:uiPriority w:val="59"/>
    <w:rsid w:val="0060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resiliencehub.org.uk/community/community-resilience-toolkit/kent-community-awar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entresiliencehub.org.uk/community/community-resilience-toolkit/kent-community-award/" TargetMode="External"/><Relationship Id="rId4" Type="http://schemas.openxmlformats.org/officeDocument/2006/relationships/settings" Target="settings.xml"/><Relationship Id="rId9" Type="http://schemas.openxmlformats.org/officeDocument/2006/relationships/hyperlink" Target="mailto:headstart@kent.gov.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EEA0B-010F-42B6-B870-65A07CF5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Grace - CY EHPS</dc:creator>
  <cp:keywords/>
  <dc:description/>
  <cp:lastModifiedBy>Sophie Wilson - CY EHPS</cp:lastModifiedBy>
  <cp:revision>2</cp:revision>
  <cp:lastPrinted>2021-02-25T09:29:00Z</cp:lastPrinted>
  <dcterms:created xsi:type="dcterms:W3CDTF">2022-03-14T12:55:00Z</dcterms:created>
  <dcterms:modified xsi:type="dcterms:W3CDTF">2022-03-14T12:55:00Z</dcterms:modified>
</cp:coreProperties>
</file>