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7E253" w14:textId="0CE24922" w:rsidR="00311965" w:rsidRDefault="009039DE" w:rsidP="009039DE">
      <w:pPr>
        <w:jc w:val="center"/>
        <w:rPr>
          <w:rFonts w:ascii="Gulim" w:eastAsia="Gulim" w:hAnsi="Gulim"/>
          <w:b/>
          <w:bCs/>
          <w:sz w:val="56"/>
          <w:szCs w:val="56"/>
        </w:rPr>
      </w:pPr>
      <w:r w:rsidRPr="006E7E0E">
        <w:rPr>
          <w:rFonts w:ascii="Gulim" w:eastAsia="Gulim" w:hAnsi="Gulim"/>
          <w:b/>
          <w:bCs/>
          <w:sz w:val="56"/>
          <w:szCs w:val="56"/>
        </w:rPr>
        <w:t>The Kent Community Toolkit for Resilience and Emotional Wellbeing</w:t>
      </w:r>
      <w:r w:rsidR="009B4156">
        <w:rPr>
          <w:rFonts w:ascii="Gulim" w:eastAsia="Gulim" w:hAnsi="Gulim"/>
          <w:b/>
          <w:bCs/>
          <w:sz w:val="56"/>
          <w:szCs w:val="56"/>
        </w:rPr>
        <w:t xml:space="preserve"> - Guidance</w:t>
      </w:r>
    </w:p>
    <w:p w14:paraId="7CFC4C62" w14:textId="77777777" w:rsidR="006E7E0E" w:rsidRPr="006E7E0E" w:rsidRDefault="006E7E0E" w:rsidP="009039DE">
      <w:pPr>
        <w:jc w:val="center"/>
        <w:rPr>
          <w:rFonts w:ascii="Gulim" w:eastAsia="Gulim" w:hAnsi="Gulim"/>
          <w:b/>
          <w:bCs/>
          <w:sz w:val="56"/>
          <w:szCs w:val="56"/>
        </w:rPr>
      </w:pPr>
    </w:p>
    <w:p w14:paraId="2C1BCCC5" w14:textId="6B0E20C8" w:rsidR="006E7E0E" w:rsidRDefault="006E7E0E" w:rsidP="00FF7711">
      <w:pPr>
        <w:jc w:val="center"/>
        <w:rPr>
          <w:b/>
          <w:bCs/>
        </w:rPr>
      </w:pPr>
      <w:r>
        <w:rPr>
          <w:b/>
          <w:bCs/>
          <w:noProof/>
        </w:rPr>
        <w:drawing>
          <wp:inline distT="0" distB="0" distL="0" distR="0" wp14:anchorId="725A7BE7" wp14:editId="74A4B43E">
            <wp:extent cx="4087522" cy="5781675"/>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K - Assets Logos - REV A_Community - Full Colou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9950" cy="5785109"/>
                    </a:xfrm>
                    <a:prstGeom prst="rect">
                      <a:avLst/>
                    </a:prstGeom>
                  </pic:spPr>
                </pic:pic>
              </a:graphicData>
            </a:graphic>
          </wp:inline>
        </w:drawing>
      </w:r>
    </w:p>
    <w:p w14:paraId="180C7652" w14:textId="3123DD5D" w:rsidR="00FF7711" w:rsidRDefault="00FF7711" w:rsidP="00FF7711">
      <w:pPr>
        <w:jc w:val="center"/>
        <w:rPr>
          <w:b/>
          <w:bCs/>
        </w:rPr>
      </w:pPr>
    </w:p>
    <w:p w14:paraId="7F9F572E" w14:textId="7669CD88" w:rsidR="00FF7711" w:rsidRDefault="00FF7711">
      <w:pPr>
        <w:rPr>
          <w:b/>
          <w:bCs/>
        </w:rPr>
      </w:pPr>
    </w:p>
    <w:sdt>
      <w:sdtPr>
        <w:rPr>
          <w:rFonts w:asciiTheme="minorHAnsi" w:eastAsiaTheme="minorHAnsi" w:hAnsiTheme="minorHAnsi" w:cstheme="minorBidi"/>
          <w:color w:val="auto"/>
          <w:sz w:val="22"/>
          <w:szCs w:val="22"/>
          <w:lang w:val="en-GB"/>
        </w:rPr>
        <w:id w:val="2031377035"/>
        <w:docPartObj>
          <w:docPartGallery w:val="Table of Contents"/>
          <w:docPartUnique/>
        </w:docPartObj>
      </w:sdtPr>
      <w:sdtEndPr>
        <w:rPr>
          <w:b/>
          <w:bCs/>
          <w:noProof/>
        </w:rPr>
      </w:sdtEndPr>
      <w:sdtContent>
        <w:p w14:paraId="1EE06DDC" w14:textId="668CA45E" w:rsidR="00FF7711" w:rsidRPr="00FF7711" w:rsidRDefault="00FF7711" w:rsidP="002C5D7B">
          <w:pPr>
            <w:pStyle w:val="TOCHeading"/>
            <w:spacing w:line="360" w:lineRule="auto"/>
            <w:rPr>
              <w:rFonts w:ascii="Arial" w:hAnsi="Arial" w:cs="Arial"/>
              <w:color w:val="auto"/>
            </w:rPr>
          </w:pPr>
          <w:r w:rsidRPr="00FF7711">
            <w:rPr>
              <w:rFonts w:ascii="Arial" w:hAnsi="Arial" w:cs="Arial"/>
              <w:color w:val="auto"/>
            </w:rPr>
            <w:t>Contents</w:t>
          </w:r>
        </w:p>
        <w:p w14:paraId="65D0A165" w14:textId="045A9C95" w:rsidR="00FF7711" w:rsidRPr="00FF7711" w:rsidRDefault="00FF7711" w:rsidP="002C5D7B">
          <w:pPr>
            <w:pStyle w:val="TOC1"/>
            <w:tabs>
              <w:tab w:val="right" w:leader="dot" w:pos="9016"/>
            </w:tabs>
            <w:spacing w:line="360" w:lineRule="auto"/>
            <w:rPr>
              <w:rFonts w:ascii="Arial" w:eastAsiaTheme="minorEastAsia" w:hAnsi="Arial" w:cs="Arial"/>
              <w:noProof/>
              <w:sz w:val="24"/>
              <w:szCs w:val="24"/>
              <w:lang w:eastAsia="en-GB"/>
            </w:rPr>
          </w:pPr>
          <w:r w:rsidRPr="00FF7711">
            <w:rPr>
              <w:rFonts w:ascii="Arial" w:hAnsi="Arial" w:cs="Arial"/>
              <w:sz w:val="24"/>
              <w:szCs w:val="24"/>
            </w:rPr>
            <w:fldChar w:fldCharType="begin"/>
          </w:r>
          <w:r w:rsidRPr="00FF7711">
            <w:rPr>
              <w:rFonts w:ascii="Arial" w:hAnsi="Arial" w:cs="Arial"/>
              <w:sz w:val="24"/>
              <w:szCs w:val="24"/>
            </w:rPr>
            <w:instrText xml:space="preserve"> TOC \o "1-3" \h \z \u </w:instrText>
          </w:r>
          <w:r w:rsidRPr="00FF7711">
            <w:rPr>
              <w:rFonts w:ascii="Arial" w:hAnsi="Arial" w:cs="Arial"/>
              <w:sz w:val="24"/>
              <w:szCs w:val="24"/>
            </w:rPr>
            <w:fldChar w:fldCharType="separate"/>
          </w:r>
          <w:hyperlink w:anchor="_Toc27647241" w:history="1">
            <w:r w:rsidRPr="00FF7711">
              <w:rPr>
                <w:rStyle w:val="Hyperlink"/>
                <w:rFonts w:ascii="Arial" w:hAnsi="Arial" w:cs="Arial"/>
                <w:noProof/>
                <w:sz w:val="24"/>
                <w:szCs w:val="24"/>
              </w:rPr>
              <w:t>Introduction</w:t>
            </w:r>
            <w:r w:rsidRPr="00FF7711">
              <w:rPr>
                <w:rFonts w:ascii="Arial" w:hAnsi="Arial" w:cs="Arial"/>
                <w:noProof/>
                <w:webHidden/>
                <w:sz w:val="24"/>
                <w:szCs w:val="24"/>
              </w:rPr>
              <w:tab/>
            </w:r>
            <w:r w:rsidRPr="00FF7711">
              <w:rPr>
                <w:rFonts w:ascii="Arial" w:hAnsi="Arial" w:cs="Arial"/>
                <w:noProof/>
                <w:webHidden/>
                <w:sz w:val="24"/>
                <w:szCs w:val="24"/>
              </w:rPr>
              <w:fldChar w:fldCharType="begin"/>
            </w:r>
            <w:r w:rsidRPr="00FF7711">
              <w:rPr>
                <w:rFonts w:ascii="Arial" w:hAnsi="Arial" w:cs="Arial"/>
                <w:noProof/>
                <w:webHidden/>
                <w:sz w:val="24"/>
                <w:szCs w:val="24"/>
              </w:rPr>
              <w:instrText xml:space="preserve"> PAGEREF _Toc27647241 \h </w:instrText>
            </w:r>
            <w:r w:rsidRPr="00FF7711">
              <w:rPr>
                <w:rFonts w:ascii="Arial" w:hAnsi="Arial" w:cs="Arial"/>
                <w:noProof/>
                <w:webHidden/>
                <w:sz w:val="24"/>
                <w:szCs w:val="24"/>
              </w:rPr>
            </w:r>
            <w:r w:rsidRPr="00FF7711">
              <w:rPr>
                <w:rFonts w:ascii="Arial" w:hAnsi="Arial" w:cs="Arial"/>
                <w:noProof/>
                <w:webHidden/>
                <w:sz w:val="24"/>
                <w:szCs w:val="24"/>
              </w:rPr>
              <w:fldChar w:fldCharType="separate"/>
            </w:r>
            <w:r w:rsidR="000700BB">
              <w:rPr>
                <w:rFonts w:ascii="Arial" w:hAnsi="Arial" w:cs="Arial"/>
                <w:noProof/>
                <w:webHidden/>
                <w:sz w:val="24"/>
                <w:szCs w:val="24"/>
              </w:rPr>
              <w:t>3</w:t>
            </w:r>
            <w:r w:rsidRPr="00FF7711">
              <w:rPr>
                <w:rFonts w:ascii="Arial" w:hAnsi="Arial" w:cs="Arial"/>
                <w:noProof/>
                <w:webHidden/>
                <w:sz w:val="24"/>
                <w:szCs w:val="24"/>
              </w:rPr>
              <w:fldChar w:fldCharType="end"/>
            </w:r>
          </w:hyperlink>
        </w:p>
        <w:p w14:paraId="0FCC7E8E" w14:textId="78CB8B63" w:rsidR="00FF7711" w:rsidRPr="00FF7711" w:rsidRDefault="00DC30B4" w:rsidP="002C5D7B">
          <w:pPr>
            <w:pStyle w:val="TOC1"/>
            <w:tabs>
              <w:tab w:val="right" w:leader="dot" w:pos="9016"/>
            </w:tabs>
            <w:spacing w:line="360" w:lineRule="auto"/>
            <w:rPr>
              <w:rFonts w:ascii="Arial" w:eastAsiaTheme="minorEastAsia" w:hAnsi="Arial" w:cs="Arial"/>
              <w:noProof/>
              <w:sz w:val="24"/>
              <w:szCs w:val="24"/>
              <w:lang w:eastAsia="en-GB"/>
            </w:rPr>
          </w:pPr>
          <w:hyperlink w:anchor="_Toc27647242" w:history="1">
            <w:r w:rsidR="00FF7711" w:rsidRPr="00FF7711">
              <w:rPr>
                <w:rStyle w:val="Hyperlink"/>
                <w:rFonts w:ascii="Arial" w:hAnsi="Arial" w:cs="Arial"/>
                <w:noProof/>
                <w:sz w:val="24"/>
                <w:szCs w:val="24"/>
              </w:rPr>
              <w:t>Toolkit Stages</w:t>
            </w:r>
            <w:r w:rsidR="00FF7711" w:rsidRPr="00FF7711">
              <w:rPr>
                <w:rFonts w:ascii="Arial" w:hAnsi="Arial" w:cs="Arial"/>
                <w:noProof/>
                <w:webHidden/>
                <w:sz w:val="24"/>
                <w:szCs w:val="24"/>
              </w:rPr>
              <w:tab/>
            </w:r>
            <w:r w:rsidR="00FF7711" w:rsidRPr="00FF7711">
              <w:rPr>
                <w:rFonts w:ascii="Arial" w:hAnsi="Arial" w:cs="Arial"/>
                <w:noProof/>
                <w:webHidden/>
                <w:sz w:val="24"/>
                <w:szCs w:val="24"/>
              </w:rPr>
              <w:fldChar w:fldCharType="begin"/>
            </w:r>
            <w:r w:rsidR="00FF7711" w:rsidRPr="00FF7711">
              <w:rPr>
                <w:rFonts w:ascii="Arial" w:hAnsi="Arial" w:cs="Arial"/>
                <w:noProof/>
                <w:webHidden/>
                <w:sz w:val="24"/>
                <w:szCs w:val="24"/>
              </w:rPr>
              <w:instrText xml:space="preserve"> PAGEREF _Toc27647242 \h </w:instrText>
            </w:r>
            <w:r w:rsidR="00FF7711" w:rsidRPr="00FF7711">
              <w:rPr>
                <w:rFonts w:ascii="Arial" w:hAnsi="Arial" w:cs="Arial"/>
                <w:noProof/>
                <w:webHidden/>
                <w:sz w:val="24"/>
                <w:szCs w:val="24"/>
              </w:rPr>
            </w:r>
            <w:r w:rsidR="00FF7711" w:rsidRPr="00FF7711">
              <w:rPr>
                <w:rFonts w:ascii="Arial" w:hAnsi="Arial" w:cs="Arial"/>
                <w:noProof/>
                <w:webHidden/>
                <w:sz w:val="24"/>
                <w:szCs w:val="24"/>
              </w:rPr>
              <w:fldChar w:fldCharType="separate"/>
            </w:r>
            <w:r w:rsidR="000700BB">
              <w:rPr>
                <w:rFonts w:ascii="Arial" w:hAnsi="Arial" w:cs="Arial"/>
                <w:noProof/>
                <w:webHidden/>
                <w:sz w:val="24"/>
                <w:szCs w:val="24"/>
              </w:rPr>
              <w:t>4</w:t>
            </w:r>
            <w:r w:rsidR="00FF7711" w:rsidRPr="00FF7711">
              <w:rPr>
                <w:rFonts w:ascii="Arial" w:hAnsi="Arial" w:cs="Arial"/>
                <w:noProof/>
                <w:webHidden/>
                <w:sz w:val="24"/>
                <w:szCs w:val="24"/>
              </w:rPr>
              <w:fldChar w:fldCharType="end"/>
            </w:r>
          </w:hyperlink>
        </w:p>
        <w:p w14:paraId="331FBF6A" w14:textId="69A515E2" w:rsidR="00FF7711" w:rsidRPr="00FF7711" w:rsidRDefault="00DC30B4" w:rsidP="002C5D7B">
          <w:pPr>
            <w:pStyle w:val="TOC1"/>
            <w:tabs>
              <w:tab w:val="right" w:leader="dot" w:pos="9016"/>
            </w:tabs>
            <w:spacing w:line="360" w:lineRule="auto"/>
            <w:rPr>
              <w:rFonts w:ascii="Arial" w:eastAsiaTheme="minorEastAsia" w:hAnsi="Arial" w:cs="Arial"/>
              <w:noProof/>
              <w:sz w:val="24"/>
              <w:szCs w:val="24"/>
              <w:lang w:eastAsia="en-GB"/>
            </w:rPr>
          </w:pPr>
          <w:hyperlink w:anchor="_Toc27647243" w:history="1">
            <w:r w:rsidR="00FF7711" w:rsidRPr="00FF7711">
              <w:rPr>
                <w:rStyle w:val="Hyperlink"/>
                <w:rFonts w:ascii="Arial" w:hAnsi="Arial" w:cs="Arial"/>
                <w:noProof/>
                <w:sz w:val="24"/>
                <w:szCs w:val="24"/>
              </w:rPr>
              <w:t>Stage 1: “Assess”</w:t>
            </w:r>
            <w:r w:rsidR="00FF7711" w:rsidRPr="00FF7711">
              <w:rPr>
                <w:rFonts w:ascii="Arial" w:hAnsi="Arial" w:cs="Arial"/>
                <w:noProof/>
                <w:webHidden/>
                <w:sz w:val="24"/>
                <w:szCs w:val="24"/>
              </w:rPr>
              <w:tab/>
            </w:r>
            <w:r w:rsidR="00FF7711" w:rsidRPr="00FF7711">
              <w:rPr>
                <w:rFonts w:ascii="Arial" w:hAnsi="Arial" w:cs="Arial"/>
                <w:noProof/>
                <w:webHidden/>
                <w:sz w:val="24"/>
                <w:szCs w:val="24"/>
              </w:rPr>
              <w:fldChar w:fldCharType="begin"/>
            </w:r>
            <w:r w:rsidR="00FF7711" w:rsidRPr="00FF7711">
              <w:rPr>
                <w:rFonts w:ascii="Arial" w:hAnsi="Arial" w:cs="Arial"/>
                <w:noProof/>
                <w:webHidden/>
                <w:sz w:val="24"/>
                <w:szCs w:val="24"/>
              </w:rPr>
              <w:instrText xml:space="preserve"> PAGEREF _Toc27647243 \h </w:instrText>
            </w:r>
            <w:r w:rsidR="00FF7711" w:rsidRPr="00FF7711">
              <w:rPr>
                <w:rFonts w:ascii="Arial" w:hAnsi="Arial" w:cs="Arial"/>
                <w:noProof/>
                <w:webHidden/>
                <w:sz w:val="24"/>
                <w:szCs w:val="24"/>
              </w:rPr>
            </w:r>
            <w:r w:rsidR="00FF7711" w:rsidRPr="00FF7711">
              <w:rPr>
                <w:rFonts w:ascii="Arial" w:hAnsi="Arial" w:cs="Arial"/>
                <w:noProof/>
                <w:webHidden/>
                <w:sz w:val="24"/>
                <w:szCs w:val="24"/>
              </w:rPr>
              <w:fldChar w:fldCharType="separate"/>
            </w:r>
            <w:r w:rsidR="000700BB">
              <w:rPr>
                <w:rFonts w:ascii="Arial" w:hAnsi="Arial" w:cs="Arial"/>
                <w:noProof/>
                <w:webHidden/>
                <w:sz w:val="24"/>
                <w:szCs w:val="24"/>
              </w:rPr>
              <w:t>5</w:t>
            </w:r>
            <w:r w:rsidR="00FF7711" w:rsidRPr="00FF7711">
              <w:rPr>
                <w:rFonts w:ascii="Arial" w:hAnsi="Arial" w:cs="Arial"/>
                <w:noProof/>
                <w:webHidden/>
                <w:sz w:val="24"/>
                <w:szCs w:val="24"/>
              </w:rPr>
              <w:fldChar w:fldCharType="end"/>
            </w:r>
          </w:hyperlink>
        </w:p>
        <w:p w14:paraId="63FF1754" w14:textId="693DFE0A" w:rsidR="00FF7711" w:rsidRPr="00FF7711" w:rsidRDefault="00DC30B4" w:rsidP="002C5D7B">
          <w:pPr>
            <w:pStyle w:val="TOC1"/>
            <w:tabs>
              <w:tab w:val="right" w:leader="dot" w:pos="9016"/>
            </w:tabs>
            <w:spacing w:line="360" w:lineRule="auto"/>
            <w:rPr>
              <w:rFonts w:ascii="Arial" w:eastAsiaTheme="minorEastAsia" w:hAnsi="Arial" w:cs="Arial"/>
              <w:noProof/>
              <w:sz w:val="24"/>
              <w:szCs w:val="24"/>
              <w:lang w:eastAsia="en-GB"/>
            </w:rPr>
          </w:pPr>
          <w:hyperlink w:anchor="_Toc27647244" w:history="1">
            <w:r w:rsidR="00FF7711" w:rsidRPr="00FF7711">
              <w:rPr>
                <w:rStyle w:val="Hyperlink"/>
                <w:rFonts w:ascii="Arial" w:hAnsi="Arial" w:cs="Arial"/>
                <w:noProof/>
                <w:sz w:val="24"/>
                <w:szCs w:val="24"/>
              </w:rPr>
              <w:t>Stage 2: “Plan”</w:t>
            </w:r>
            <w:r w:rsidR="00FF7711" w:rsidRPr="00FF7711">
              <w:rPr>
                <w:rFonts w:ascii="Arial" w:hAnsi="Arial" w:cs="Arial"/>
                <w:noProof/>
                <w:webHidden/>
                <w:sz w:val="24"/>
                <w:szCs w:val="24"/>
              </w:rPr>
              <w:tab/>
            </w:r>
            <w:r w:rsidR="00FF7711" w:rsidRPr="00FF7711">
              <w:rPr>
                <w:rFonts w:ascii="Arial" w:hAnsi="Arial" w:cs="Arial"/>
                <w:noProof/>
                <w:webHidden/>
                <w:sz w:val="24"/>
                <w:szCs w:val="24"/>
              </w:rPr>
              <w:fldChar w:fldCharType="begin"/>
            </w:r>
            <w:r w:rsidR="00FF7711" w:rsidRPr="00FF7711">
              <w:rPr>
                <w:rFonts w:ascii="Arial" w:hAnsi="Arial" w:cs="Arial"/>
                <w:noProof/>
                <w:webHidden/>
                <w:sz w:val="24"/>
                <w:szCs w:val="24"/>
              </w:rPr>
              <w:instrText xml:space="preserve"> PAGEREF _Toc27647244 \h </w:instrText>
            </w:r>
            <w:r w:rsidR="00FF7711" w:rsidRPr="00FF7711">
              <w:rPr>
                <w:rFonts w:ascii="Arial" w:hAnsi="Arial" w:cs="Arial"/>
                <w:noProof/>
                <w:webHidden/>
                <w:sz w:val="24"/>
                <w:szCs w:val="24"/>
              </w:rPr>
            </w:r>
            <w:r w:rsidR="00FF7711" w:rsidRPr="00FF7711">
              <w:rPr>
                <w:rFonts w:ascii="Arial" w:hAnsi="Arial" w:cs="Arial"/>
                <w:noProof/>
                <w:webHidden/>
                <w:sz w:val="24"/>
                <w:szCs w:val="24"/>
              </w:rPr>
              <w:fldChar w:fldCharType="separate"/>
            </w:r>
            <w:r w:rsidR="000700BB">
              <w:rPr>
                <w:rFonts w:ascii="Arial" w:hAnsi="Arial" w:cs="Arial"/>
                <w:noProof/>
                <w:webHidden/>
                <w:sz w:val="24"/>
                <w:szCs w:val="24"/>
              </w:rPr>
              <w:t>6</w:t>
            </w:r>
            <w:r w:rsidR="00FF7711" w:rsidRPr="00FF7711">
              <w:rPr>
                <w:rFonts w:ascii="Arial" w:hAnsi="Arial" w:cs="Arial"/>
                <w:noProof/>
                <w:webHidden/>
                <w:sz w:val="24"/>
                <w:szCs w:val="24"/>
              </w:rPr>
              <w:fldChar w:fldCharType="end"/>
            </w:r>
          </w:hyperlink>
        </w:p>
        <w:p w14:paraId="4C2ED8D7" w14:textId="7AD45E92" w:rsidR="00FF7711" w:rsidRPr="00FF7711" w:rsidRDefault="00DC30B4" w:rsidP="002C5D7B">
          <w:pPr>
            <w:pStyle w:val="TOC1"/>
            <w:tabs>
              <w:tab w:val="right" w:leader="dot" w:pos="9016"/>
            </w:tabs>
            <w:spacing w:line="360" w:lineRule="auto"/>
            <w:rPr>
              <w:rFonts w:ascii="Arial" w:eastAsiaTheme="minorEastAsia" w:hAnsi="Arial" w:cs="Arial"/>
              <w:noProof/>
              <w:sz w:val="24"/>
              <w:szCs w:val="24"/>
              <w:lang w:eastAsia="en-GB"/>
            </w:rPr>
          </w:pPr>
          <w:hyperlink w:anchor="_Toc27647245" w:history="1">
            <w:r w:rsidR="00FF7711" w:rsidRPr="00FF7711">
              <w:rPr>
                <w:rStyle w:val="Hyperlink"/>
                <w:rFonts w:ascii="Arial" w:hAnsi="Arial" w:cs="Arial"/>
                <w:noProof/>
                <w:sz w:val="24"/>
                <w:szCs w:val="24"/>
              </w:rPr>
              <w:t>Stage 3: “Review”</w:t>
            </w:r>
            <w:r w:rsidR="00FF7711" w:rsidRPr="00FF7711">
              <w:rPr>
                <w:rFonts w:ascii="Arial" w:hAnsi="Arial" w:cs="Arial"/>
                <w:noProof/>
                <w:webHidden/>
                <w:sz w:val="24"/>
                <w:szCs w:val="24"/>
              </w:rPr>
              <w:tab/>
            </w:r>
            <w:r w:rsidR="00FF7711" w:rsidRPr="00FF7711">
              <w:rPr>
                <w:rFonts w:ascii="Arial" w:hAnsi="Arial" w:cs="Arial"/>
                <w:noProof/>
                <w:webHidden/>
                <w:sz w:val="24"/>
                <w:szCs w:val="24"/>
              </w:rPr>
              <w:fldChar w:fldCharType="begin"/>
            </w:r>
            <w:r w:rsidR="00FF7711" w:rsidRPr="00FF7711">
              <w:rPr>
                <w:rFonts w:ascii="Arial" w:hAnsi="Arial" w:cs="Arial"/>
                <w:noProof/>
                <w:webHidden/>
                <w:sz w:val="24"/>
                <w:szCs w:val="24"/>
              </w:rPr>
              <w:instrText xml:space="preserve"> PAGEREF _Toc27647245 \h </w:instrText>
            </w:r>
            <w:r w:rsidR="00FF7711" w:rsidRPr="00FF7711">
              <w:rPr>
                <w:rFonts w:ascii="Arial" w:hAnsi="Arial" w:cs="Arial"/>
                <w:noProof/>
                <w:webHidden/>
                <w:sz w:val="24"/>
                <w:szCs w:val="24"/>
              </w:rPr>
            </w:r>
            <w:r w:rsidR="00FF7711" w:rsidRPr="00FF7711">
              <w:rPr>
                <w:rFonts w:ascii="Arial" w:hAnsi="Arial" w:cs="Arial"/>
                <w:noProof/>
                <w:webHidden/>
                <w:sz w:val="24"/>
                <w:szCs w:val="24"/>
              </w:rPr>
              <w:fldChar w:fldCharType="separate"/>
            </w:r>
            <w:r w:rsidR="000700BB">
              <w:rPr>
                <w:rFonts w:ascii="Arial" w:hAnsi="Arial" w:cs="Arial"/>
                <w:noProof/>
                <w:webHidden/>
                <w:sz w:val="24"/>
                <w:szCs w:val="24"/>
              </w:rPr>
              <w:t>7</w:t>
            </w:r>
            <w:r w:rsidR="00FF7711" w:rsidRPr="00FF7711">
              <w:rPr>
                <w:rFonts w:ascii="Arial" w:hAnsi="Arial" w:cs="Arial"/>
                <w:noProof/>
                <w:webHidden/>
                <w:sz w:val="24"/>
                <w:szCs w:val="24"/>
              </w:rPr>
              <w:fldChar w:fldCharType="end"/>
            </w:r>
          </w:hyperlink>
        </w:p>
        <w:p w14:paraId="3C419C74" w14:textId="005726C2" w:rsidR="00FF7711" w:rsidRPr="00FF7711" w:rsidRDefault="00DC30B4" w:rsidP="002C5D7B">
          <w:pPr>
            <w:pStyle w:val="TOC1"/>
            <w:tabs>
              <w:tab w:val="right" w:leader="dot" w:pos="9016"/>
            </w:tabs>
            <w:spacing w:line="360" w:lineRule="auto"/>
            <w:rPr>
              <w:rFonts w:ascii="Arial" w:eastAsiaTheme="minorEastAsia" w:hAnsi="Arial" w:cs="Arial"/>
              <w:noProof/>
              <w:sz w:val="24"/>
              <w:szCs w:val="24"/>
              <w:lang w:eastAsia="en-GB"/>
            </w:rPr>
          </w:pPr>
          <w:hyperlink w:anchor="_Toc27647246" w:history="1">
            <w:r w:rsidR="00FF7711" w:rsidRPr="00FF7711">
              <w:rPr>
                <w:rStyle w:val="Hyperlink"/>
                <w:rFonts w:ascii="Arial" w:hAnsi="Arial" w:cs="Arial"/>
                <w:noProof/>
                <w:sz w:val="24"/>
                <w:szCs w:val="24"/>
              </w:rPr>
              <w:t>Stage 4: Apply for the Kent Community Award for Resilience and Emotional Wellbeing</w:t>
            </w:r>
            <w:r w:rsidR="00FF7711" w:rsidRPr="00FF7711">
              <w:rPr>
                <w:rFonts w:ascii="Arial" w:hAnsi="Arial" w:cs="Arial"/>
                <w:noProof/>
                <w:webHidden/>
                <w:sz w:val="24"/>
                <w:szCs w:val="24"/>
              </w:rPr>
              <w:tab/>
            </w:r>
            <w:r w:rsidR="00FF7711" w:rsidRPr="00FF7711">
              <w:rPr>
                <w:rFonts w:ascii="Arial" w:hAnsi="Arial" w:cs="Arial"/>
                <w:noProof/>
                <w:webHidden/>
                <w:sz w:val="24"/>
                <w:szCs w:val="24"/>
              </w:rPr>
              <w:fldChar w:fldCharType="begin"/>
            </w:r>
            <w:r w:rsidR="00FF7711" w:rsidRPr="00FF7711">
              <w:rPr>
                <w:rFonts w:ascii="Arial" w:hAnsi="Arial" w:cs="Arial"/>
                <w:noProof/>
                <w:webHidden/>
                <w:sz w:val="24"/>
                <w:szCs w:val="24"/>
              </w:rPr>
              <w:instrText xml:space="preserve"> PAGEREF _Toc27647246 \h </w:instrText>
            </w:r>
            <w:r w:rsidR="00FF7711" w:rsidRPr="00FF7711">
              <w:rPr>
                <w:rFonts w:ascii="Arial" w:hAnsi="Arial" w:cs="Arial"/>
                <w:noProof/>
                <w:webHidden/>
                <w:sz w:val="24"/>
                <w:szCs w:val="24"/>
              </w:rPr>
            </w:r>
            <w:r w:rsidR="00FF7711" w:rsidRPr="00FF7711">
              <w:rPr>
                <w:rFonts w:ascii="Arial" w:hAnsi="Arial" w:cs="Arial"/>
                <w:noProof/>
                <w:webHidden/>
                <w:sz w:val="24"/>
                <w:szCs w:val="24"/>
              </w:rPr>
              <w:fldChar w:fldCharType="separate"/>
            </w:r>
            <w:r w:rsidR="000700BB">
              <w:rPr>
                <w:rFonts w:ascii="Arial" w:hAnsi="Arial" w:cs="Arial"/>
                <w:noProof/>
                <w:webHidden/>
                <w:sz w:val="24"/>
                <w:szCs w:val="24"/>
              </w:rPr>
              <w:t>8</w:t>
            </w:r>
            <w:r w:rsidR="00FF7711" w:rsidRPr="00FF7711">
              <w:rPr>
                <w:rFonts w:ascii="Arial" w:hAnsi="Arial" w:cs="Arial"/>
                <w:noProof/>
                <w:webHidden/>
                <w:sz w:val="24"/>
                <w:szCs w:val="24"/>
              </w:rPr>
              <w:fldChar w:fldCharType="end"/>
            </w:r>
          </w:hyperlink>
        </w:p>
        <w:p w14:paraId="6FE7E8F1" w14:textId="77777777" w:rsidR="00FF7711" w:rsidRDefault="00FF7711" w:rsidP="002C5D7B">
          <w:pPr>
            <w:spacing w:line="360" w:lineRule="auto"/>
            <w:rPr>
              <w:b/>
              <w:bCs/>
              <w:noProof/>
            </w:rPr>
          </w:pPr>
          <w:r w:rsidRPr="00FF7711">
            <w:rPr>
              <w:rFonts w:ascii="Arial" w:hAnsi="Arial" w:cs="Arial"/>
              <w:b/>
              <w:bCs/>
              <w:noProof/>
              <w:sz w:val="24"/>
              <w:szCs w:val="24"/>
            </w:rPr>
            <w:fldChar w:fldCharType="end"/>
          </w:r>
        </w:p>
        <w:p w14:paraId="6E28B769" w14:textId="77777777" w:rsidR="00FF7711" w:rsidRDefault="00FF7711">
          <w:pPr>
            <w:rPr>
              <w:b/>
              <w:bCs/>
              <w:noProof/>
            </w:rPr>
          </w:pPr>
        </w:p>
        <w:p w14:paraId="4E5FC4D6" w14:textId="77777777" w:rsidR="00FF7711" w:rsidRDefault="00FF7711">
          <w:pPr>
            <w:rPr>
              <w:b/>
              <w:bCs/>
              <w:noProof/>
            </w:rPr>
          </w:pPr>
        </w:p>
        <w:p w14:paraId="1CC8997C" w14:textId="77777777" w:rsidR="00FF7711" w:rsidRDefault="00FF7711">
          <w:pPr>
            <w:rPr>
              <w:b/>
              <w:bCs/>
              <w:noProof/>
            </w:rPr>
          </w:pPr>
        </w:p>
        <w:p w14:paraId="787FD75A" w14:textId="77777777" w:rsidR="00FF7711" w:rsidRDefault="00FF7711">
          <w:pPr>
            <w:rPr>
              <w:b/>
              <w:bCs/>
              <w:noProof/>
            </w:rPr>
          </w:pPr>
        </w:p>
        <w:p w14:paraId="464BE72A" w14:textId="77777777" w:rsidR="00FF7711" w:rsidRDefault="00FF7711">
          <w:pPr>
            <w:rPr>
              <w:b/>
              <w:bCs/>
              <w:noProof/>
            </w:rPr>
          </w:pPr>
        </w:p>
        <w:p w14:paraId="5E137054" w14:textId="77777777" w:rsidR="00FF7711" w:rsidRDefault="00FF7711">
          <w:pPr>
            <w:rPr>
              <w:b/>
              <w:bCs/>
              <w:noProof/>
            </w:rPr>
          </w:pPr>
        </w:p>
        <w:p w14:paraId="02E7DDD8" w14:textId="77777777" w:rsidR="00FF7711" w:rsidRDefault="00FF7711">
          <w:pPr>
            <w:rPr>
              <w:b/>
              <w:bCs/>
              <w:noProof/>
            </w:rPr>
          </w:pPr>
        </w:p>
        <w:p w14:paraId="04266946" w14:textId="77777777" w:rsidR="00FF7711" w:rsidRDefault="00FF7711">
          <w:pPr>
            <w:rPr>
              <w:b/>
              <w:bCs/>
              <w:noProof/>
            </w:rPr>
          </w:pPr>
        </w:p>
        <w:p w14:paraId="585277FD" w14:textId="77777777" w:rsidR="00FF7711" w:rsidRDefault="00FF7711">
          <w:pPr>
            <w:rPr>
              <w:b/>
              <w:bCs/>
              <w:noProof/>
            </w:rPr>
          </w:pPr>
        </w:p>
        <w:p w14:paraId="0846A783" w14:textId="77777777" w:rsidR="00FF7711" w:rsidRDefault="00FF7711">
          <w:pPr>
            <w:rPr>
              <w:b/>
              <w:bCs/>
              <w:noProof/>
            </w:rPr>
          </w:pPr>
        </w:p>
        <w:p w14:paraId="064CC58A" w14:textId="77777777" w:rsidR="00FF7711" w:rsidRDefault="00FF7711">
          <w:pPr>
            <w:rPr>
              <w:b/>
              <w:bCs/>
              <w:noProof/>
            </w:rPr>
          </w:pPr>
        </w:p>
        <w:p w14:paraId="04316A0E" w14:textId="77777777" w:rsidR="00FF7711" w:rsidRDefault="00FF7711">
          <w:pPr>
            <w:rPr>
              <w:b/>
              <w:bCs/>
              <w:noProof/>
            </w:rPr>
          </w:pPr>
        </w:p>
        <w:p w14:paraId="22E34500" w14:textId="76BE5CF2" w:rsidR="00FF7711" w:rsidRDefault="00DC30B4"/>
      </w:sdtContent>
    </w:sdt>
    <w:p w14:paraId="08065B73" w14:textId="471EB1FF" w:rsidR="00FF7711" w:rsidRDefault="00FF7711">
      <w:pPr>
        <w:rPr>
          <w:b/>
          <w:bCs/>
        </w:rPr>
      </w:pPr>
    </w:p>
    <w:p w14:paraId="3E5BD53E" w14:textId="5C8B42F9" w:rsidR="00C65826" w:rsidRDefault="00C65826" w:rsidP="00C65826">
      <w:pPr>
        <w:pStyle w:val="Heading1"/>
      </w:pPr>
    </w:p>
    <w:p w14:paraId="6595427D" w14:textId="2A24B52A" w:rsidR="00FF7711" w:rsidRDefault="00FF7711" w:rsidP="00FF7711"/>
    <w:p w14:paraId="5D46DA7B" w14:textId="77777777" w:rsidR="00FF7711" w:rsidRPr="00FF7711" w:rsidRDefault="00FF7711" w:rsidP="00FF7711"/>
    <w:p w14:paraId="32E9BF20" w14:textId="64108A28" w:rsidR="009039DE" w:rsidRPr="00FF7711" w:rsidRDefault="009039DE" w:rsidP="002C5D7B">
      <w:pPr>
        <w:pStyle w:val="Heading1"/>
        <w:spacing w:line="360" w:lineRule="auto"/>
        <w:jc w:val="center"/>
        <w:rPr>
          <w:rFonts w:ascii="Arial" w:hAnsi="Arial" w:cs="Arial"/>
          <w:color w:val="auto"/>
        </w:rPr>
      </w:pPr>
      <w:bookmarkStart w:id="0" w:name="_Toc27647241"/>
      <w:r w:rsidRPr="00FF7711">
        <w:rPr>
          <w:rFonts w:ascii="Arial" w:hAnsi="Arial" w:cs="Arial"/>
          <w:color w:val="auto"/>
        </w:rPr>
        <w:lastRenderedPageBreak/>
        <w:t>Introduction</w:t>
      </w:r>
      <w:bookmarkEnd w:id="0"/>
    </w:p>
    <w:p w14:paraId="5AB24985" w14:textId="0F38EB6C" w:rsidR="009039DE" w:rsidRPr="006E7E0E" w:rsidRDefault="009039DE" w:rsidP="002C5D7B">
      <w:pPr>
        <w:spacing w:line="360" w:lineRule="auto"/>
        <w:rPr>
          <w:rFonts w:ascii="Arial" w:hAnsi="Arial" w:cs="Arial"/>
          <w:sz w:val="24"/>
          <w:szCs w:val="24"/>
        </w:rPr>
      </w:pPr>
      <w:r w:rsidRPr="006E7E0E">
        <w:rPr>
          <w:rFonts w:ascii="Arial" w:hAnsi="Arial" w:cs="Arial"/>
          <w:sz w:val="24"/>
          <w:szCs w:val="24"/>
        </w:rPr>
        <w:t xml:space="preserve">Welcome to the Kent Community Toolkit for Resilience and Emotional Wellbeing. This Toolkit will guide you through the process of celebrating </w:t>
      </w:r>
      <w:r w:rsidR="00A46C65">
        <w:rPr>
          <w:rFonts w:ascii="Arial" w:hAnsi="Arial" w:cs="Arial"/>
          <w:sz w:val="24"/>
          <w:szCs w:val="24"/>
        </w:rPr>
        <w:t xml:space="preserve">your community </w:t>
      </w:r>
      <w:r w:rsidR="00DC30B4">
        <w:rPr>
          <w:rFonts w:ascii="Arial" w:hAnsi="Arial" w:cs="Arial"/>
          <w:sz w:val="24"/>
          <w:szCs w:val="24"/>
        </w:rPr>
        <w:t>organisation</w:t>
      </w:r>
      <w:r w:rsidR="00A46C65">
        <w:rPr>
          <w:rFonts w:ascii="Arial" w:hAnsi="Arial" w:cs="Arial"/>
          <w:sz w:val="24"/>
          <w:szCs w:val="24"/>
        </w:rPr>
        <w:t xml:space="preserve">’s </w:t>
      </w:r>
      <w:r w:rsidR="00CB222D" w:rsidRPr="006E7E0E">
        <w:rPr>
          <w:rFonts w:ascii="Arial" w:hAnsi="Arial" w:cs="Arial"/>
          <w:sz w:val="24"/>
          <w:szCs w:val="24"/>
        </w:rPr>
        <w:t xml:space="preserve">good practice and </w:t>
      </w:r>
      <w:r w:rsidRPr="006E7E0E">
        <w:rPr>
          <w:rFonts w:ascii="Arial" w:hAnsi="Arial" w:cs="Arial"/>
          <w:sz w:val="24"/>
          <w:szCs w:val="24"/>
        </w:rPr>
        <w:t>what you are already doing well to support resilience and wellbeing</w:t>
      </w:r>
      <w:r w:rsidR="00CB222D" w:rsidRPr="006E7E0E">
        <w:rPr>
          <w:rFonts w:ascii="Arial" w:hAnsi="Arial" w:cs="Arial"/>
          <w:sz w:val="24"/>
          <w:szCs w:val="24"/>
        </w:rPr>
        <w:t>. It will</w:t>
      </w:r>
      <w:r w:rsidRPr="006E7E0E">
        <w:rPr>
          <w:rFonts w:ascii="Arial" w:hAnsi="Arial" w:cs="Arial"/>
          <w:sz w:val="24"/>
          <w:szCs w:val="24"/>
        </w:rPr>
        <w:t xml:space="preserve"> </w:t>
      </w:r>
      <w:r w:rsidR="00CB222D" w:rsidRPr="006E7E0E">
        <w:rPr>
          <w:rFonts w:ascii="Arial" w:hAnsi="Arial" w:cs="Arial"/>
          <w:sz w:val="24"/>
          <w:szCs w:val="24"/>
        </w:rPr>
        <w:t>also</w:t>
      </w:r>
      <w:r w:rsidRPr="006E7E0E">
        <w:rPr>
          <w:rFonts w:ascii="Arial" w:hAnsi="Arial" w:cs="Arial"/>
          <w:sz w:val="24"/>
          <w:szCs w:val="24"/>
        </w:rPr>
        <w:t xml:space="preserve"> help you put actions in place to develop this even further. At the end of the process, you can apply for the Kent Community Award for Resilience and Emotional Wellbeing, to recognise </w:t>
      </w:r>
      <w:r w:rsidR="006160EA" w:rsidRPr="006E7E0E">
        <w:rPr>
          <w:rFonts w:ascii="Arial" w:hAnsi="Arial" w:cs="Arial"/>
          <w:sz w:val="24"/>
          <w:szCs w:val="24"/>
        </w:rPr>
        <w:t xml:space="preserve">your hard work in developing your approach to resilience and wellbeing. </w:t>
      </w:r>
    </w:p>
    <w:p w14:paraId="47D66256" w14:textId="2BED1CC4" w:rsidR="009C0DBC" w:rsidRDefault="006160EA" w:rsidP="008C4437">
      <w:pPr>
        <w:spacing w:line="360" w:lineRule="auto"/>
        <w:rPr>
          <w:rFonts w:ascii="Arial" w:hAnsi="Arial" w:cs="Arial"/>
          <w:sz w:val="24"/>
          <w:szCs w:val="24"/>
        </w:rPr>
      </w:pPr>
      <w:r w:rsidRPr="006E7E0E">
        <w:rPr>
          <w:rFonts w:ascii="Arial" w:hAnsi="Arial" w:cs="Arial"/>
          <w:sz w:val="24"/>
          <w:szCs w:val="24"/>
        </w:rPr>
        <w:t xml:space="preserve">This Toolkit was developed by HeadStart Kent – find out more about the HeadStart programme </w:t>
      </w:r>
      <w:hyperlink r:id="rId9" w:history="1">
        <w:r w:rsidRPr="009C0DBC">
          <w:rPr>
            <w:rStyle w:val="Hyperlink"/>
            <w:rFonts w:ascii="Arial" w:hAnsi="Arial" w:cs="Arial"/>
            <w:sz w:val="24"/>
            <w:szCs w:val="24"/>
          </w:rPr>
          <w:t>here</w:t>
        </w:r>
      </w:hyperlink>
      <w:r w:rsidRPr="006E7E0E">
        <w:rPr>
          <w:rFonts w:ascii="Arial" w:hAnsi="Arial" w:cs="Arial"/>
          <w:sz w:val="24"/>
          <w:szCs w:val="24"/>
        </w:rPr>
        <w:t xml:space="preserve">. </w:t>
      </w:r>
    </w:p>
    <w:p w14:paraId="2CDED244" w14:textId="20A9C4BC" w:rsidR="006E7E0E" w:rsidRDefault="009C0DBC" w:rsidP="008C4437">
      <w:pPr>
        <w:jc w:val="center"/>
        <w:rPr>
          <w:rFonts w:ascii="Arial" w:hAnsi="Arial" w:cs="Arial"/>
          <w:sz w:val="24"/>
          <w:szCs w:val="24"/>
        </w:rPr>
      </w:pPr>
      <w:r>
        <w:rPr>
          <w:noProof/>
        </w:rPr>
        <w:drawing>
          <wp:inline distT="0" distB="0" distL="0" distR="0" wp14:anchorId="6E626CE7" wp14:editId="126E7450">
            <wp:extent cx="5207106" cy="134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9602" cy="1359144"/>
                    </a:xfrm>
                    <a:prstGeom prst="rect">
                      <a:avLst/>
                    </a:prstGeom>
                    <a:noFill/>
                    <a:ln>
                      <a:noFill/>
                    </a:ln>
                  </pic:spPr>
                </pic:pic>
              </a:graphicData>
            </a:graphic>
          </wp:inline>
        </w:drawing>
      </w:r>
    </w:p>
    <w:p w14:paraId="1272D39C" w14:textId="53B988FD" w:rsidR="008C4437" w:rsidRDefault="005B18E3" w:rsidP="005B18E3">
      <w:pPr>
        <w:spacing w:line="360" w:lineRule="auto"/>
        <w:rPr>
          <w:rFonts w:ascii="Arial" w:hAnsi="Arial" w:cs="Arial"/>
          <w:sz w:val="24"/>
          <w:szCs w:val="24"/>
        </w:rPr>
      </w:pPr>
      <w:r>
        <w:rPr>
          <w:rFonts w:ascii="Arial" w:hAnsi="Arial" w:cs="Arial"/>
          <w:sz w:val="24"/>
          <w:szCs w:val="24"/>
        </w:rPr>
        <w:t xml:space="preserve">This Community Toolkit will </w:t>
      </w:r>
      <w:r w:rsidR="00CD79CD">
        <w:rPr>
          <w:rFonts w:ascii="Arial" w:hAnsi="Arial" w:cs="Arial"/>
          <w:sz w:val="24"/>
          <w:szCs w:val="24"/>
        </w:rPr>
        <w:t>take you through the process of assessing</w:t>
      </w:r>
      <w:r>
        <w:rPr>
          <w:rFonts w:ascii="Arial" w:hAnsi="Arial" w:cs="Arial"/>
          <w:sz w:val="24"/>
          <w:szCs w:val="24"/>
        </w:rPr>
        <w:t xml:space="preserve"> your community setting using eight whole</w:t>
      </w:r>
      <w:r w:rsidR="000629B2">
        <w:rPr>
          <w:rFonts w:ascii="Arial" w:hAnsi="Arial" w:cs="Arial"/>
          <w:sz w:val="24"/>
          <w:szCs w:val="24"/>
        </w:rPr>
        <w:t xml:space="preserve"> </w:t>
      </w:r>
      <w:r>
        <w:rPr>
          <w:rFonts w:ascii="Arial" w:hAnsi="Arial" w:cs="Arial"/>
          <w:sz w:val="24"/>
          <w:szCs w:val="24"/>
        </w:rPr>
        <w:t xml:space="preserve">setting approach principles: </w:t>
      </w:r>
    </w:p>
    <w:p w14:paraId="7886BC8E" w14:textId="77777777" w:rsidR="008C4437" w:rsidRDefault="005B18E3" w:rsidP="008C4437">
      <w:pPr>
        <w:spacing w:line="240" w:lineRule="auto"/>
        <w:rPr>
          <w:rFonts w:ascii="Arial" w:hAnsi="Arial" w:cs="Arial"/>
          <w:sz w:val="24"/>
          <w:szCs w:val="24"/>
        </w:rPr>
      </w:pPr>
      <w:r>
        <w:rPr>
          <w:rFonts w:ascii="Arial" w:hAnsi="Arial" w:cs="Arial"/>
          <w:sz w:val="24"/>
          <w:szCs w:val="24"/>
        </w:rPr>
        <w:t xml:space="preserve">1. Leadership and Management </w:t>
      </w:r>
    </w:p>
    <w:p w14:paraId="0BFA250A" w14:textId="77777777" w:rsidR="008C4437" w:rsidRDefault="005B18E3" w:rsidP="008C4437">
      <w:pPr>
        <w:spacing w:line="240" w:lineRule="auto"/>
        <w:rPr>
          <w:rFonts w:ascii="Arial" w:hAnsi="Arial" w:cs="Arial"/>
          <w:sz w:val="24"/>
          <w:szCs w:val="24"/>
        </w:rPr>
      </w:pPr>
      <w:r>
        <w:rPr>
          <w:rFonts w:ascii="Arial" w:hAnsi="Arial" w:cs="Arial"/>
          <w:sz w:val="24"/>
          <w:szCs w:val="24"/>
        </w:rPr>
        <w:t>2. Activities and Learning Opportunities</w:t>
      </w:r>
    </w:p>
    <w:p w14:paraId="4A9DC59F" w14:textId="77777777" w:rsidR="008C4437" w:rsidRDefault="005B18E3" w:rsidP="008C4437">
      <w:pPr>
        <w:spacing w:line="240" w:lineRule="auto"/>
        <w:rPr>
          <w:rFonts w:ascii="Arial" w:hAnsi="Arial" w:cs="Arial"/>
          <w:sz w:val="24"/>
          <w:szCs w:val="24"/>
        </w:rPr>
      </w:pPr>
      <w:r>
        <w:rPr>
          <w:rFonts w:ascii="Arial" w:hAnsi="Arial" w:cs="Arial"/>
          <w:sz w:val="24"/>
          <w:szCs w:val="24"/>
        </w:rPr>
        <w:t>3. Young People’s Voice</w:t>
      </w:r>
    </w:p>
    <w:p w14:paraId="5D1084A0" w14:textId="47623462" w:rsidR="008C4437" w:rsidRDefault="005B18E3" w:rsidP="008C4437">
      <w:pPr>
        <w:spacing w:line="240" w:lineRule="auto"/>
        <w:rPr>
          <w:rFonts w:ascii="Arial" w:hAnsi="Arial" w:cs="Arial"/>
          <w:sz w:val="24"/>
          <w:szCs w:val="24"/>
        </w:rPr>
      </w:pPr>
      <w:r>
        <w:rPr>
          <w:rFonts w:ascii="Arial" w:hAnsi="Arial" w:cs="Arial"/>
          <w:sz w:val="24"/>
          <w:szCs w:val="24"/>
        </w:rPr>
        <w:t xml:space="preserve">4. Staff </w:t>
      </w:r>
      <w:r w:rsidR="006D5086">
        <w:rPr>
          <w:rFonts w:ascii="Arial" w:hAnsi="Arial" w:cs="Arial"/>
          <w:sz w:val="24"/>
          <w:szCs w:val="24"/>
        </w:rPr>
        <w:t xml:space="preserve">Development and </w:t>
      </w:r>
      <w:r>
        <w:rPr>
          <w:rFonts w:ascii="Arial" w:hAnsi="Arial" w:cs="Arial"/>
          <w:sz w:val="24"/>
          <w:szCs w:val="24"/>
        </w:rPr>
        <w:t>Wellbeing</w:t>
      </w:r>
    </w:p>
    <w:p w14:paraId="0ECC32F8" w14:textId="77777777" w:rsidR="008C4437" w:rsidRDefault="005B18E3" w:rsidP="008C4437">
      <w:pPr>
        <w:spacing w:line="240" w:lineRule="auto"/>
        <w:rPr>
          <w:rFonts w:ascii="Arial" w:hAnsi="Arial" w:cs="Arial"/>
          <w:sz w:val="24"/>
          <w:szCs w:val="24"/>
        </w:rPr>
      </w:pPr>
      <w:r>
        <w:rPr>
          <w:rFonts w:ascii="Arial" w:hAnsi="Arial" w:cs="Arial"/>
          <w:sz w:val="24"/>
          <w:szCs w:val="24"/>
        </w:rPr>
        <w:t>5. Monitoring Need and Impact</w:t>
      </w:r>
    </w:p>
    <w:p w14:paraId="039285AD" w14:textId="77777777" w:rsidR="008C4437" w:rsidRDefault="005B18E3" w:rsidP="008C4437">
      <w:pPr>
        <w:spacing w:line="240" w:lineRule="auto"/>
        <w:rPr>
          <w:rFonts w:ascii="Arial" w:hAnsi="Arial" w:cs="Arial"/>
          <w:sz w:val="24"/>
          <w:szCs w:val="24"/>
        </w:rPr>
      </w:pPr>
      <w:r>
        <w:rPr>
          <w:rFonts w:ascii="Arial" w:hAnsi="Arial" w:cs="Arial"/>
          <w:sz w:val="24"/>
          <w:szCs w:val="24"/>
        </w:rPr>
        <w:t>6. Working with Parents and Carers</w:t>
      </w:r>
    </w:p>
    <w:p w14:paraId="729F4FEA" w14:textId="77777777" w:rsidR="008C4437" w:rsidRDefault="005B18E3" w:rsidP="008C4437">
      <w:pPr>
        <w:spacing w:line="240" w:lineRule="auto"/>
        <w:rPr>
          <w:rFonts w:ascii="Arial" w:hAnsi="Arial" w:cs="Arial"/>
          <w:sz w:val="24"/>
          <w:szCs w:val="24"/>
        </w:rPr>
      </w:pPr>
      <w:r>
        <w:rPr>
          <w:rFonts w:ascii="Arial" w:hAnsi="Arial" w:cs="Arial"/>
          <w:sz w:val="24"/>
          <w:szCs w:val="24"/>
        </w:rPr>
        <w:t>7. Targeted Support and Appropriate Referral</w:t>
      </w:r>
    </w:p>
    <w:p w14:paraId="2A6249FC" w14:textId="77777777" w:rsidR="008C4437" w:rsidRDefault="005B18E3" w:rsidP="008C4437">
      <w:pPr>
        <w:spacing w:line="360" w:lineRule="auto"/>
        <w:rPr>
          <w:rFonts w:ascii="Arial" w:hAnsi="Arial" w:cs="Arial"/>
          <w:sz w:val="24"/>
          <w:szCs w:val="24"/>
        </w:rPr>
      </w:pPr>
      <w:r>
        <w:rPr>
          <w:rFonts w:ascii="Arial" w:hAnsi="Arial" w:cs="Arial"/>
          <w:sz w:val="24"/>
          <w:szCs w:val="24"/>
        </w:rPr>
        <w:t xml:space="preserve">8. Ethos and Environment. </w:t>
      </w:r>
    </w:p>
    <w:p w14:paraId="784D4CE9" w14:textId="64C9BCF1" w:rsidR="005B18E3" w:rsidRDefault="005B18E3" w:rsidP="008C4437">
      <w:pPr>
        <w:spacing w:line="360" w:lineRule="auto"/>
        <w:rPr>
          <w:rFonts w:ascii="Arial" w:hAnsi="Arial" w:cs="Arial"/>
          <w:sz w:val="24"/>
          <w:szCs w:val="24"/>
        </w:rPr>
      </w:pPr>
      <w:r>
        <w:rPr>
          <w:rFonts w:ascii="Arial" w:hAnsi="Arial" w:cs="Arial"/>
          <w:sz w:val="24"/>
          <w:szCs w:val="24"/>
        </w:rPr>
        <w:t>These principles have been adapted from the Public Health England paper “</w:t>
      </w:r>
      <w:hyperlink r:id="rId11" w:history="1">
        <w:r w:rsidRPr="005B18E3">
          <w:rPr>
            <w:rStyle w:val="Hyperlink"/>
            <w:rFonts w:ascii="Arial" w:hAnsi="Arial" w:cs="Arial"/>
            <w:sz w:val="24"/>
            <w:szCs w:val="24"/>
          </w:rPr>
          <w:t>Promoting children and young people’s emotional health and wellbeing: a whole school and college approach</w:t>
        </w:r>
      </w:hyperlink>
      <w:r>
        <w:rPr>
          <w:rFonts w:ascii="Arial" w:hAnsi="Arial" w:cs="Arial"/>
          <w:sz w:val="24"/>
          <w:szCs w:val="24"/>
        </w:rPr>
        <w:t xml:space="preserve">” (2015). </w:t>
      </w:r>
    </w:p>
    <w:p w14:paraId="228DEAE8" w14:textId="77777777" w:rsidR="00FC0DFF" w:rsidRDefault="00FC0DFF" w:rsidP="009039DE">
      <w:pPr>
        <w:rPr>
          <w:rFonts w:ascii="Arial" w:hAnsi="Arial" w:cs="Arial"/>
          <w:sz w:val="24"/>
          <w:szCs w:val="24"/>
        </w:rPr>
      </w:pPr>
    </w:p>
    <w:p w14:paraId="09DB756B" w14:textId="1E3183C5" w:rsidR="00F26209" w:rsidRPr="00FF7711" w:rsidRDefault="00F26209" w:rsidP="002C5D7B">
      <w:pPr>
        <w:pStyle w:val="Heading1"/>
        <w:spacing w:line="360" w:lineRule="auto"/>
        <w:jc w:val="center"/>
        <w:rPr>
          <w:rFonts w:ascii="Arial" w:hAnsi="Arial" w:cs="Arial"/>
          <w:color w:val="auto"/>
        </w:rPr>
      </w:pPr>
      <w:bookmarkStart w:id="1" w:name="_Toc27647242"/>
      <w:r w:rsidRPr="00FF7711">
        <w:rPr>
          <w:rFonts w:ascii="Arial" w:hAnsi="Arial" w:cs="Arial"/>
          <w:color w:val="auto"/>
        </w:rPr>
        <w:lastRenderedPageBreak/>
        <w:t>Toolkit Stages</w:t>
      </w:r>
      <w:bookmarkEnd w:id="1"/>
    </w:p>
    <w:p w14:paraId="464F7B33" w14:textId="504A498E" w:rsidR="00A46C65" w:rsidRPr="00A117B3" w:rsidRDefault="00A46C65" w:rsidP="00A46C65">
      <w:pPr>
        <w:spacing w:line="360" w:lineRule="auto"/>
        <w:rPr>
          <w:rFonts w:ascii="Arial" w:hAnsi="Arial" w:cs="Arial"/>
          <w:sz w:val="24"/>
          <w:szCs w:val="24"/>
        </w:rPr>
      </w:pPr>
      <w:r>
        <w:rPr>
          <w:rFonts w:ascii="Arial" w:hAnsi="Arial" w:cs="Arial"/>
          <w:sz w:val="24"/>
          <w:szCs w:val="24"/>
        </w:rPr>
        <w:t>Working through all stages of th</w:t>
      </w:r>
      <w:r w:rsidR="000D7008">
        <w:rPr>
          <w:rFonts w:ascii="Arial" w:hAnsi="Arial" w:cs="Arial"/>
          <w:sz w:val="24"/>
          <w:szCs w:val="24"/>
        </w:rPr>
        <w:t>is</w:t>
      </w:r>
      <w:r>
        <w:rPr>
          <w:rFonts w:ascii="Arial" w:hAnsi="Arial" w:cs="Arial"/>
          <w:sz w:val="24"/>
          <w:szCs w:val="24"/>
        </w:rPr>
        <w:t xml:space="preserve"> Toolkit </w:t>
      </w:r>
      <w:r w:rsidR="00A117B3">
        <w:rPr>
          <w:rFonts w:ascii="Arial" w:hAnsi="Arial" w:cs="Arial"/>
          <w:sz w:val="24"/>
          <w:szCs w:val="24"/>
        </w:rPr>
        <w:t>can take between 3 and 12 months</w:t>
      </w:r>
      <w:r w:rsidR="006D5086">
        <w:rPr>
          <w:rFonts w:ascii="Arial" w:hAnsi="Arial" w:cs="Arial"/>
          <w:sz w:val="24"/>
          <w:szCs w:val="24"/>
        </w:rPr>
        <w:t xml:space="preserve">, but </w:t>
      </w:r>
      <w:r w:rsidR="00B964A1">
        <w:rPr>
          <w:rFonts w:ascii="Arial" w:hAnsi="Arial" w:cs="Arial"/>
          <w:sz w:val="24"/>
          <w:szCs w:val="24"/>
        </w:rPr>
        <w:t xml:space="preserve">this </w:t>
      </w:r>
      <w:r w:rsidR="006D5086">
        <w:rPr>
          <w:rFonts w:ascii="Arial" w:hAnsi="Arial" w:cs="Arial"/>
          <w:sz w:val="24"/>
          <w:szCs w:val="24"/>
        </w:rPr>
        <w:t>can vary depending on individual organisations.</w:t>
      </w:r>
      <w:r>
        <w:rPr>
          <w:rFonts w:ascii="Arial" w:hAnsi="Arial" w:cs="Arial"/>
          <w:sz w:val="24"/>
          <w:szCs w:val="24"/>
        </w:rPr>
        <w:t xml:space="preserve"> The Toolkit is designed to be completed by a team so that ideas can be shared, and actions allocated amongst the </w:t>
      </w:r>
      <w:r w:rsidRPr="00A117B3">
        <w:rPr>
          <w:rFonts w:ascii="Arial" w:hAnsi="Arial" w:cs="Arial"/>
          <w:sz w:val="24"/>
          <w:szCs w:val="24"/>
        </w:rPr>
        <w:t xml:space="preserve">team. </w:t>
      </w:r>
    </w:p>
    <w:p w14:paraId="14C67832" w14:textId="2728327A" w:rsidR="000D5444" w:rsidRDefault="000D5444" w:rsidP="00A46C65">
      <w:pPr>
        <w:spacing w:line="360" w:lineRule="auto"/>
        <w:rPr>
          <w:rFonts w:ascii="Arial" w:hAnsi="Arial" w:cs="Arial"/>
          <w:sz w:val="24"/>
          <w:szCs w:val="24"/>
        </w:rPr>
      </w:pPr>
      <w:r w:rsidRPr="00A117B3">
        <w:rPr>
          <w:rFonts w:ascii="Arial" w:hAnsi="Arial" w:cs="Arial"/>
          <w:sz w:val="24"/>
          <w:szCs w:val="24"/>
        </w:rPr>
        <w:t>HeadStart has developed a Community Resilience and Emotional Wellbeing Record to guide you through the stages of this Toolkit.</w:t>
      </w:r>
      <w:r w:rsidR="00EE2AA7" w:rsidRPr="00A117B3">
        <w:rPr>
          <w:rFonts w:ascii="Arial" w:hAnsi="Arial" w:cs="Arial"/>
          <w:sz w:val="24"/>
          <w:szCs w:val="24"/>
        </w:rPr>
        <w:t xml:space="preserve"> The Record is designed to provide you with some key questions which need addressing whilst working through the Toolkit. However, please feel free to be creative when working through each Toolkit stage and ensure young people are involved wherever possible. Ultimately, the Community Toolkit and Award application should demonstrate the quality of your community provision and whole setting approach to wellbeing. </w:t>
      </w:r>
      <w:r w:rsidR="00D524A1" w:rsidRPr="00A117B3">
        <w:rPr>
          <w:rFonts w:ascii="Arial" w:hAnsi="Arial" w:cs="Arial"/>
          <w:sz w:val="24"/>
          <w:szCs w:val="24"/>
        </w:rPr>
        <w:t>There are</w:t>
      </w:r>
      <w:r w:rsidR="00EE2AA7" w:rsidRPr="00A117B3">
        <w:rPr>
          <w:rFonts w:ascii="Arial" w:hAnsi="Arial" w:cs="Arial"/>
          <w:sz w:val="24"/>
          <w:szCs w:val="24"/>
        </w:rPr>
        <w:t xml:space="preserve"> useful resources to help you</w:t>
      </w:r>
      <w:r w:rsidR="00197387" w:rsidRPr="00A117B3">
        <w:rPr>
          <w:rFonts w:ascii="Arial" w:hAnsi="Arial" w:cs="Arial"/>
          <w:sz w:val="24"/>
          <w:szCs w:val="24"/>
        </w:rPr>
        <w:t xml:space="preserve"> on the Kent Resilience Hub website</w:t>
      </w:r>
      <w:r w:rsidR="00EE2AA7" w:rsidRPr="00A117B3">
        <w:rPr>
          <w:rFonts w:ascii="Arial" w:hAnsi="Arial" w:cs="Arial"/>
          <w:sz w:val="24"/>
          <w:szCs w:val="24"/>
        </w:rPr>
        <w:t xml:space="preserve">. </w:t>
      </w:r>
    </w:p>
    <w:p w14:paraId="46435FC2" w14:textId="5911AFF8" w:rsidR="00203B36" w:rsidRPr="00AE71A3" w:rsidRDefault="00C7308E" w:rsidP="00AE71A3">
      <w:pPr>
        <w:jc w:val="center"/>
        <w:rPr>
          <w:rFonts w:ascii="Arial" w:hAnsi="Arial" w:cs="Arial"/>
          <w:b/>
          <w:bCs/>
          <w:sz w:val="24"/>
          <w:szCs w:val="24"/>
        </w:rPr>
      </w:pPr>
      <w:r>
        <w:rPr>
          <w:rFonts w:ascii="Arial" w:hAnsi="Arial" w:cs="Arial"/>
          <w:noProof/>
          <w:sz w:val="24"/>
          <w:szCs w:val="24"/>
        </w:rPr>
        <w:drawing>
          <wp:inline distT="0" distB="0" distL="0" distR="0" wp14:anchorId="58E5A72E" wp14:editId="3AA9A4D6">
            <wp:extent cx="5486400" cy="4572000"/>
            <wp:effectExtent l="38100" t="0" r="19050" b="381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8683CF2" w14:textId="2358563B" w:rsidR="00F26209" w:rsidRPr="00FF7711" w:rsidRDefault="00F26209" w:rsidP="002C5D7B">
      <w:pPr>
        <w:pStyle w:val="Heading1"/>
        <w:spacing w:line="360" w:lineRule="auto"/>
        <w:jc w:val="center"/>
        <w:rPr>
          <w:rFonts w:ascii="Arial" w:hAnsi="Arial" w:cs="Arial"/>
          <w:color w:val="auto"/>
        </w:rPr>
      </w:pPr>
      <w:bookmarkStart w:id="2" w:name="_Toc27647243"/>
      <w:r w:rsidRPr="00FF7711">
        <w:rPr>
          <w:rFonts w:ascii="Arial" w:hAnsi="Arial" w:cs="Arial"/>
          <w:color w:val="auto"/>
        </w:rPr>
        <w:lastRenderedPageBreak/>
        <w:t>Stage 1: “Assess”</w:t>
      </w:r>
      <w:bookmarkEnd w:id="2"/>
    </w:p>
    <w:p w14:paraId="0EF0D367" w14:textId="5C2EF469" w:rsidR="00B60709" w:rsidRPr="0071231F" w:rsidRDefault="00B60709" w:rsidP="002C5D7B">
      <w:pPr>
        <w:spacing w:line="360" w:lineRule="auto"/>
        <w:jc w:val="center"/>
        <w:rPr>
          <w:rFonts w:ascii="Arial" w:hAnsi="Arial" w:cs="Arial"/>
          <w:b/>
          <w:bCs/>
          <w:sz w:val="24"/>
          <w:szCs w:val="24"/>
        </w:rPr>
      </w:pPr>
      <w:r>
        <w:rPr>
          <w:rFonts w:ascii="Arial" w:hAnsi="Arial" w:cs="Arial"/>
          <w:b/>
          <w:bCs/>
          <w:noProof/>
          <w:sz w:val="24"/>
          <w:szCs w:val="24"/>
        </w:rPr>
        <w:drawing>
          <wp:inline distT="0" distB="0" distL="0" distR="0" wp14:anchorId="380E29C2" wp14:editId="7AC7C073">
            <wp:extent cx="987425" cy="140843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7425" cy="1408430"/>
                    </a:xfrm>
                    <a:prstGeom prst="rect">
                      <a:avLst/>
                    </a:prstGeom>
                    <a:noFill/>
                  </pic:spPr>
                </pic:pic>
              </a:graphicData>
            </a:graphic>
          </wp:inline>
        </w:drawing>
      </w:r>
    </w:p>
    <w:p w14:paraId="0DCC60E2" w14:textId="2BD0D73D" w:rsidR="0071231F" w:rsidRDefault="0071231F" w:rsidP="002C5D7B">
      <w:pPr>
        <w:spacing w:line="360" w:lineRule="auto"/>
        <w:rPr>
          <w:rFonts w:ascii="Arial" w:hAnsi="Arial" w:cs="Arial"/>
          <w:sz w:val="24"/>
          <w:szCs w:val="24"/>
        </w:rPr>
      </w:pPr>
      <w:r>
        <w:rPr>
          <w:rFonts w:ascii="Arial" w:hAnsi="Arial" w:cs="Arial"/>
          <w:sz w:val="24"/>
          <w:szCs w:val="24"/>
        </w:rPr>
        <w:t xml:space="preserve">This is the stage where you will self-assess your community </w:t>
      </w:r>
      <w:r w:rsidR="00DC30B4">
        <w:rPr>
          <w:rFonts w:ascii="Arial" w:hAnsi="Arial" w:cs="Arial"/>
          <w:sz w:val="24"/>
          <w:szCs w:val="24"/>
        </w:rPr>
        <w:t>organisation’s</w:t>
      </w:r>
      <w:r>
        <w:rPr>
          <w:rFonts w:ascii="Arial" w:hAnsi="Arial" w:cs="Arial"/>
          <w:sz w:val="24"/>
          <w:szCs w:val="24"/>
        </w:rPr>
        <w:t xml:space="preserve"> approach to resilience and wellbeing. Your team will come together to consider what you already do well, where the evidence is found, and what the gaps are. </w:t>
      </w:r>
    </w:p>
    <w:p w14:paraId="3C3764C3" w14:textId="0A575755" w:rsidR="0071231F" w:rsidRDefault="00AE71A3" w:rsidP="00FC0DFF">
      <w:pPr>
        <w:spacing w:line="360" w:lineRule="auto"/>
        <w:rPr>
          <w:rFonts w:ascii="Arial" w:hAnsi="Arial" w:cs="Arial"/>
          <w:sz w:val="24"/>
          <w:szCs w:val="24"/>
        </w:rPr>
      </w:pPr>
      <w:r>
        <w:rPr>
          <w:rFonts w:ascii="Arial" w:hAnsi="Arial" w:cs="Arial"/>
          <w:sz w:val="24"/>
          <w:szCs w:val="24"/>
        </w:rPr>
        <w:t>Within</w:t>
      </w:r>
      <w:r w:rsidR="0071231F">
        <w:rPr>
          <w:rFonts w:ascii="Arial" w:hAnsi="Arial" w:cs="Arial"/>
          <w:sz w:val="24"/>
          <w:szCs w:val="24"/>
        </w:rPr>
        <w:t xml:space="preserve"> the </w:t>
      </w:r>
      <w:r w:rsidR="0071231F" w:rsidRPr="00B964A1">
        <w:rPr>
          <w:rFonts w:ascii="Arial" w:hAnsi="Arial" w:cs="Arial"/>
          <w:sz w:val="24"/>
          <w:szCs w:val="24"/>
        </w:rPr>
        <w:t>Community Resilience and Emotional Wellbeing Record</w:t>
      </w:r>
      <w:r>
        <w:rPr>
          <w:rFonts w:ascii="Arial" w:hAnsi="Arial" w:cs="Arial"/>
          <w:sz w:val="24"/>
          <w:szCs w:val="24"/>
        </w:rPr>
        <w:t xml:space="preserve">, focus on the blue </w:t>
      </w:r>
      <w:r w:rsidR="00B57C4F">
        <w:rPr>
          <w:rFonts w:ascii="Arial" w:hAnsi="Arial" w:cs="Arial"/>
          <w:sz w:val="24"/>
          <w:szCs w:val="24"/>
        </w:rPr>
        <w:t>“A</w:t>
      </w:r>
      <w:r>
        <w:rPr>
          <w:rFonts w:ascii="Arial" w:hAnsi="Arial" w:cs="Arial"/>
          <w:sz w:val="24"/>
          <w:szCs w:val="24"/>
        </w:rPr>
        <w:t>ssess</w:t>
      </w:r>
      <w:r w:rsidR="00B57C4F">
        <w:rPr>
          <w:rFonts w:ascii="Arial" w:hAnsi="Arial" w:cs="Arial"/>
          <w:sz w:val="24"/>
          <w:szCs w:val="24"/>
        </w:rPr>
        <w:t>”</w:t>
      </w:r>
      <w:r>
        <w:rPr>
          <w:rFonts w:ascii="Arial" w:hAnsi="Arial" w:cs="Arial"/>
          <w:sz w:val="24"/>
          <w:szCs w:val="24"/>
        </w:rPr>
        <w:t xml:space="preserve"> columns as you work though each of the eight whole setting approach principles. Within the </w:t>
      </w:r>
      <w:r w:rsidR="00DC30B4">
        <w:rPr>
          <w:rFonts w:ascii="Arial" w:hAnsi="Arial" w:cs="Arial"/>
          <w:sz w:val="24"/>
          <w:szCs w:val="24"/>
        </w:rPr>
        <w:t>Record</w:t>
      </w:r>
      <w:r>
        <w:rPr>
          <w:rFonts w:ascii="Arial" w:hAnsi="Arial" w:cs="Arial"/>
          <w:sz w:val="24"/>
          <w:szCs w:val="24"/>
        </w:rPr>
        <w:t xml:space="preserve"> are suggestions of how the criteria could be met</w:t>
      </w:r>
      <w:r w:rsidR="00B57C4F">
        <w:rPr>
          <w:rFonts w:ascii="Arial" w:hAnsi="Arial" w:cs="Arial"/>
          <w:sz w:val="24"/>
          <w:szCs w:val="24"/>
        </w:rPr>
        <w:t>:</w:t>
      </w:r>
      <w:r>
        <w:rPr>
          <w:rFonts w:ascii="Arial" w:hAnsi="Arial" w:cs="Arial"/>
          <w:sz w:val="24"/>
          <w:szCs w:val="24"/>
        </w:rPr>
        <w:t xml:space="preserve"> </w:t>
      </w:r>
    </w:p>
    <w:p w14:paraId="47423FE9" w14:textId="105FD8F9" w:rsidR="00AE71A3" w:rsidRDefault="00E65AEC" w:rsidP="00FC0DFF">
      <w:pPr>
        <w:spacing w:line="360" w:lineRule="auto"/>
        <w:rPr>
          <w:rFonts w:ascii="Arial" w:hAnsi="Arial" w:cs="Arial"/>
          <w:sz w:val="24"/>
          <w:szCs w:val="24"/>
        </w:rPr>
      </w:pPr>
      <w:r>
        <w:rPr>
          <w:noProof/>
        </w:rPr>
        <w:drawing>
          <wp:inline distT="0" distB="0" distL="0" distR="0" wp14:anchorId="481384ED" wp14:editId="13516520">
            <wp:extent cx="5731510" cy="17221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722120"/>
                    </a:xfrm>
                    <a:prstGeom prst="rect">
                      <a:avLst/>
                    </a:prstGeom>
                  </pic:spPr>
                </pic:pic>
              </a:graphicData>
            </a:graphic>
          </wp:inline>
        </w:drawing>
      </w:r>
    </w:p>
    <w:p w14:paraId="67FA72F5" w14:textId="53BE0C7A" w:rsidR="00AE71A3" w:rsidRDefault="00B57C4F" w:rsidP="00FC0DFF">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0E416C21" wp14:editId="3B3BB262">
                <wp:simplePos x="0" y="0"/>
                <wp:positionH relativeFrom="column">
                  <wp:posOffset>2342904</wp:posOffset>
                </wp:positionH>
                <wp:positionV relativeFrom="paragraph">
                  <wp:posOffset>377978</wp:posOffset>
                </wp:positionV>
                <wp:extent cx="884752" cy="269533"/>
                <wp:effectExtent l="19050" t="76200" r="10795" b="92710"/>
                <wp:wrapNone/>
                <wp:docPr id="14" name="Arrow: Right 14"/>
                <wp:cNvGraphicFramePr/>
                <a:graphic xmlns:a="http://schemas.openxmlformats.org/drawingml/2006/main">
                  <a:graphicData uri="http://schemas.microsoft.com/office/word/2010/wordprocessingShape">
                    <wps:wsp>
                      <wps:cNvSpPr/>
                      <wps:spPr>
                        <a:xfrm rot="1046104">
                          <a:off x="0" y="0"/>
                          <a:ext cx="884752" cy="269533"/>
                        </a:xfrm>
                        <a:prstGeom prst="rightArrow">
                          <a:avLst>
                            <a:gd name="adj1" fmla="val 50000"/>
                            <a:gd name="adj2" fmla="val 66000"/>
                          </a:avLst>
                        </a:prstGeom>
                        <a:solidFill>
                          <a:schemeClr val="tx2">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D1F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184.5pt;margin-top:29.75pt;width:69.65pt;height:21.2pt;rotation:114262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" adj="17257" fillcolor="#8db3e2 [1311]" strokecolor="black [3213]" strokeweight="1.5pt"/>
            </w:pict>
          </mc:Fallback>
        </mc:AlternateContent>
      </w:r>
      <w:r w:rsidR="00AE71A3">
        <w:rPr>
          <w:rFonts w:ascii="Arial" w:hAnsi="Arial" w:cs="Arial"/>
          <w:sz w:val="24"/>
          <w:szCs w:val="24"/>
        </w:rPr>
        <w:t xml:space="preserve">You can make notes within these columns (this can be bullet points and a list of any evidence): </w:t>
      </w:r>
    </w:p>
    <w:p w14:paraId="7511C6D7" w14:textId="095191BC" w:rsidR="00B964A1" w:rsidRPr="00B964A1" w:rsidRDefault="00AE71A3" w:rsidP="00FC0DFF">
      <w:pPr>
        <w:spacing w:line="240" w:lineRule="auto"/>
        <w:rPr>
          <w:rFonts w:ascii="Arial" w:hAnsi="Arial" w:cs="Arial"/>
          <w:sz w:val="24"/>
          <w:szCs w:val="24"/>
        </w:rPr>
      </w:pPr>
      <w:r>
        <w:rPr>
          <w:noProof/>
        </w:rPr>
        <w:drawing>
          <wp:inline distT="0" distB="0" distL="0" distR="0" wp14:anchorId="67CB5B97" wp14:editId="20D31976">
            <wp:extent cx="5514975" cy="17028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7680" cy="1706807"/>
                    </a:xfrm>
                    <a:prstGeom prst="rect">
                      <a:avLst/>
                    </a:prstGeom>
                  </pic:spPr>
                </pic:pic>
              </a:graphicData>
            </a:graphic>
          </wp:inline>
        </w:drawing>
      </w:r>
    </w:p>
    <w:p w14:paraId="484379D5" w14:textId="3CF191CB" w:rsidR="00836C89" w:rsidRPr="00203B36" w:rsidRDefault="00836C89" w:rsidP="00B60709">
      <w:pPr>
        <w:spacing w:line="360" w:lineRule="auto"/>
        <w:rPr>
          <w:rFonts w:ascii="Arial" w:hAnsi="Arial" w:cs="Arial"/>
          <w:sz w:val="24"/>
          <w:szCs w:val="24"/>
        </w:rPr>
      </w:pPr>
      <w:r w:rsidRPr="00D1229A">
        <w:rPr>
          <w:rFonts w:ascii="Arial" w:hAnsi="Arial" w:cs="Arial"/>
          <w:b/>
          <w:bCs/>
          <w:sz w:val="24"/>
          <w:szCs w:val="24"/>
        </w:rPr>
        <w:t>*Top Tip*</w:t>
      </w:r>
      <w:r>
        <w:rPr>
          <w:rFonts w:ascii="Arial" w:hAnsi="Arial" w:cs="Arial"/>
          <w:sz w:val="24"/>
          <w:szCs w:val="24"/>
        </w:rPr>
        <w:t xml:space="preserve"> </w:t>
      </w:r>
      <w:r w:rsidR="00E76FF3">
        <w:rPr>
          <w:rFonts w:ascii="Arial" w:hAnsi="Arial" w:cs="Arial"/>
          <w:sz w:val="24"/>
          <w:szCs w:val="24"/>
        </w:rPr>
        <w:t>P</w:t>
      </w:r>
      <w:r>
        <w:rPr>
          <w:rFonts w:ascii="Arial" w:hAnsi="Arial" w:cs="Arial"/>
          <w:sz w:val="24"/>
          <w:szCs w:val="24"/>
        </w:rPr>
        <w:t xml:space="preserve">lease save your </w:t>
      </w:r>
      <w:r w:rsidR="008C4437" w:rsidRPr="008C4437">
        <w:rPr>
          <w:rFonts w:ascii="Arial" w:hAnsi="Arial" w:cs="Arial"/>
          <w:sz w:val="24"/>
          <w:szCs w:val="24"/>
        </w:rPr>
        <w:t xml:space="preserve">Resilience and Emotional Wellbeing Record </w:t>
      </w:r>
      <w:r w:rsidR="008C4437">
        <w:rPr>
          <w:rFonts w:ascii="Arial" w:hAnsi="Arial" w:cs="Arial"/>
          <w:sz w:val="24"/>
          <w:szCs w:val="24"/>
        </w:rPr>
        <w:t>as you go</w:t>
      </w:r>
      <w:r>
        <w:rPr>
          <w:rFonts w:ascii="Arial" w:hAnsi="Arial" w:cs="Arial"/>
          <w:sz w:val="24"/>
          <w:szCs w:val="24"/>
        </w:rPr>
        <w:t xml:space="preserve"> as you will </w:t>
      </w:r>
      <w:r w:rsidR="00AE71A3">
        <w:rPr>
          <w:rFonts w:ascii="Arial" w:hAnsi="Arial" w:cs="Arial"/>
          <w:sz w:val="24"/>
          <w:szCs w:val="24"/>
        </w:rPr>
        <w:t xml:space="preserve">use this document at every stage.  </w:t>
      </w:r>
    </w:p>
    <w:p w14:paraId="6D1D613C" w14:textId="330821AC" w:rsidR="00F26209" w:rsidRPr="00FF7711" w:rsidRDefault="00F26209" w:rsidP="002C5D7B">
      <w:pPr>
        <w:pStyle w:val="Heading1"/>
        <w:spacing w:line="360" w:lineRule="auto"/>
        <w:jc w:val="center"/>
        <w:rPr>
          <w:rFonts w:ascii="Arial" w:hAnsi="Arial" w:cs="Arial"/>
          <w:color w:val="auto"/>
        </w:rPr>
      </w:pPr>
      <w:bookmarkStart w:id="3" w:name="_Toc27647244"/>
      <w:r w:rsidRPr="00FF7711">
        <w:rPr>
          <w:rFonts w:ascii="Arial" w:hAnsi="Arial" w:cs="Arial"/>
          <w:color w:val="auto"/>
        </w:rPr>
        <w:lastRenderedPageBreak/>
        <w:t>Stage 2: “Plan”</w:t>
      </w:r>
      <w:bookmarkEnd w:id="3"/>
    </w:p>
    <w:p w14:paraId="5A00A20B" w14:textId="001B0287" w:rsidR="00B60709" w:rsidRPr="0071231F" w:rsidRDefault="00B60709" w:rsidP="002C5D7B">
      <w:pPr>
        <w:spacing w:line="360" w:lineRule="auto"/>
        <w:jc w:val="center"/>
        <w:rPr>
          <w:rFonts w:ascii="Arial" w:hAnsi="Arial" w:cs="Arial"/>
          <w:b/>
          <w:bCs/>
          <w:sz w:val="24"/>
          <w:szCs w:val="24"/>
        </w:rPr>
      </w:pPr>
      <w:r>
        <w:rPr>
          <w:rFonts w:ascii="Arial" w:hAnsi="Arial" w:cs="Arial"/>
          <w:b/>
          <w:bCs/>
          <w:noProof/>
          <w:sz w:val="24"/>
          <w:szCs w:val="24"/>
        </w:rPr>
        <w:drawing>
          <wp:inline distT="0" distB="0" distL="0" distR="0" wp14:anchorId="17B76928" wp14:editId="63459967">
            <wp:extent cx="987425" cy="140843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7425" cy="1408430"/>
                    </a:xfrm>
                    <a:prstGeom prst="rect">
                      <a:avLst/>
                    </a:prstGeom>
                    <a:noFill/>
                  </pic:spPr>
                </pic:pic>
              </a:graphicData>
            </a:graphic>
          </wp:inline>
        </w:drawing>
      </w:r>
    </w:p>
    <w:p w14:paraId="6D4A0C74" w14:textId="5526208F" w:rsidR="0071231F" w:rsidRDefault="006F28EC" w:rsidP="00A46C65">
      <w:pPr>
        <w:spacing w:line="360" w:lineRule="auto"/>
        <w:rPr>
          <w:rFonts w:ascii="Arial" w:hAnsi="Arial" w:cs="Arial"/>
          <w:sz w:val="24"/>
          <w:szCs w:val="24"/>
        </w:rPr>
      </w:pPr>
      <w:r>
        <w:rPr>
          <w:rFonts w:ascii="Arial" w:hAnsi="Arial" w:cs="Arial"/>
          <w:sz w:val="24"/>
          <w:szCs w:val="24"/>
        </w:rPr>
        <w:t>Using your discussion</w:t>
      </w:r>
      <w:r w:rsidR="00B60709">
        <w:rPr>
          <w:rFonts w:ascii="Arial" w:hAnsi="Arial" w:cs="Arial"/>
          <w:sz w:val="24"/>
          <w:szCs w:val="24"/>
        </w:rPr>
        <w:t>s</w:t>
      </w:r>
      <w:r>
        <w:rPr>
          <w:rFonts w:ascii="Arial" w:hAnsi="Arial" w:cs="Arial"/>
          <w:sz w:val="24"/>
          <w:szCs w:val="24"/>
        </w:rPr>
        <w:t xml:space="preserve"> and findings from the “</w:t>
      </w:r>
      <w:r w:rsidR="00141C48">
        <w:rPr>
          <w:rFonts w:ascii="Arial" w:hAnsi="Arial" w:cs="Arial"/>
          <w:sz w:val="24"/>
          <w:szCs w:val="24"/>
        </w:rPr>
        <w:t>A</w:t>
      </w:r>
      <w:r>
        <w:rPr>
          <w:rFonts w:ascii="Arial" w:hAnsi="Arial" w:cs="Arial"/>
          <w:sz w:val="24"/>
          <w:szCs w:val="24"/>
        </w:rPr>
        <w:t>ssess” stage, you are now ready to plan actions and outcomes. The “</w:t>
      </w:r>
      <w:r w:rsidR="00141C48">
        <w:rPr>
          <w:rFonts w:ascii="Arial" w:hAnsi="Arial" w:cs="Arial"/>
          <w:sz w:val="24"/>
          <w:szCs w:val="24"/>
        </w:rPr>
        <w:t>P</w:t>
      </w:r>
      <w:r>
        <w:rPr>
          <w:rFonts w:ascii="Arial" w:hAnsi="Arial" w:cs="Arial"/>
          <w:sz w:val="24"/>
          <w:szCs w:val="24"/>
        </w:rPr>
        <w:t>lan” stage will e</w:t>
      </w:r>
      <w:r w:rsidR="00B60709">
        <w:rPr>
          <w:rFonts w:ascii="Arial" w:hAnsi="Arial" w:cs="Arial"/>
          <w:sz w:val="24"/>
          <w:szCs w:val="24"/>
        </w:rPr>
        <w:t>nable</w:t>
      </w:r>
      <w:r>
        <w:rPr>
          <w:rFonts w:ascii="Arial" w:hAnsi="Arial" w:cs="Arial"/>
          <w:sz w:val="24"/>
          <w:szCs w:val="24"/>
        </w:rPr>
        <w:t xml:space="preserve"> you to </w:t>
      </w:r>
      <w:r w:rsidR="00B57C4F">
        <w:rPr>
          <w:rFonts w:ascii="Arial" w:hAnsi="Arial" w:cs="Arial"/>
          <w:sz w:val="24"/>
          <w:szCs w:val="24"/>
        </w:rPr>
        <w:t xml:space="preserve">plan any </w:t>
      </w:r>
      <w:r>
        <w:rPr>
          <w:rFonts w:ascii="Arial" w:hAnsi="Arial" w:cs="Arial"/>
          <w:sz w:val="24"/>
          <w:szCs w:val="24"/>
        </w:rPr>
        <w:t>actions you would like to implement</w:t>
      </w:r>
      <w:r w:rsidR="00B57C4F">
        <w:rPr>
          <w:rFonts w:ascii="Arial" w:hAnsi="Arial" w:cs="Arial"/>
          <w:sz w:val="24"/>
          <w:szCs w:val="24"/>
        </w:rPr>
        <w:t xml:space="preserve"> and </w:t>
      </w:r>
      <w:r>
        <w:rPr>
          <w:rFonts w:ascii="Arial" w:hAnsi="Arial" w:cs="Arial"/>
          <w:sz w:val="24"/>
          <w:szCs w:val="24"/>
        </w:rPr>
        <w:t>consider what the evidence will be</w:t>
      </w:r>
      <w:r w:rsidR="00B57C4F">
        <w:rPr>
          <w:rFonts w:ascii="Arial" w:hAnsi="Arial" w:cs="Arial"/>
          <w:sz w:val="24"/>
          <w:szCs w:val="24"/>
        </w:rPr>
        <w:t xml:space="preserve">. </w:t>
      </w:r>
      <w:r>
        <w:rPr>
          <w:rFonts w:ascii="Arial" w:hAnsi="Arial" w:cs="Arial"/>
          <w:sz w:val="24"/>
          <w:szCs w:val="24"/>
        </w:rPr>
        <w:t xml:space="preserve"> </w:t>
      </w:r>
    </w:p>
    <w:p w14:paraId="543631A6" w14:textId="1A72DAB0" w:rsidR="006F28EC" w:rsidRDefault="00B57C4F" w:rsidP="00A46C65">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6192" behindDoc="0" locked="0" layoutInCell="1" allowOverlap="1" wp14:anchorId="7253E263" wp14:editId="2D51EE9C">
                <wp:simplePos x="0" y="0"/>
                <wp:positionH relativeFrom="column">
                  <wp:posOffset>3392312</wp:posOffset>
                </wp:positionH>
                <wp:positionV relativeFrom="paragraph">
                  <wp:posOffset>509905</wp:posOffset>
                </wp:positionV>
                <wp:extent cx="820873" cy="243223"/>
                <wp:effectExtent l="0" t="133350" r="17780" b="118745"/>
                <wp:wrapNone/>
                <wp:docPr id="16" name="Arrow: Right 16"/>
                <wp:cNvGraphicFramePr/>
                <a:graphic xmlns:a="http://schemas.openxmlformats.org/drawingml/2006/main">
                  <a:graphicData uri="http://schemas.microsoft.com/office/word/2010/wordprocessingShape">
                    <wps:wsp>
                      <wps:cNvSpPr/>
                      <wps:spPr>
                        <a:xfrm rot="9329092">
                          <a:off x="0" y="0"/>
                          <a:ext cx="820873" cy="243223"/>
                        </a:xfrm>
                        <a:prstGeom prst="rightArrow">
                          <a:avLst>
                            <a:gd name="adj1" fmla="val 50000"/>
                            <a:gd name="adj2" fmla="val 66000"/>
                          </a:avLst>
                        </a:prstGeom>
                        <a:solidFill>
                          <a:srgbClr val="92D050"/>
                        </a:solid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20B8" id="Arrow: Right 16" o:spid="_x0000_s1026" type="#_x0000_t13" style="position:absolute;margin-left:267.1pt;margin-top:40.15pt;width:64.65pt;height:19.15pt;rotation:1018985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" adj="17376" fillcolor="#92d050" strokecolor="black [3213]" strokeweight="1.5pt"/>
            </w:pict>
          </mc:Fallback>
        </mc:AlternateContent>
      </w:r>
      <w:r w:rsidR="006F28EC">
        <w:rPr>
          <w:rFonts w:ascii="Arial" w:hAnsi="Arial" w:cs="Arial"/>
          <w:sz w:val="24"/>
          <w:szCs w:val="24"/>
        </w:rPr>
        <w:t xml:space="preserve">Use </w:t>
      </w:r>
      <w:r w:rsidR="00836C89">
        <w:rPr>
          <w:rFonts w:ascii="Arial" w:hAnsi="Arial" w:cs="Arial"/>
          <w:sz w:val="24"/>
          <w:szCs w:val="24"/>
        </w:rPr>
        <w:t>your</w:t>
      </w:r>
      <w:r w:rsidR="006F28EC">
        <w:rPr>
          <w:rFonts w:ascii="Arial" w:hAnsi="Arial" w:cs="Arial"/>
          <w:sz w:val="24"/>
          <w:szCs w:val="24"/>
        </w:rPr>
        <w:t xml:space="preserve"> Community Resilience and Emotional Wellbeing </w:t>
      </w:r>
      <w:r>
        <w:rPr>
          <w:rFonts w:ascii="Arial" w:hAnsi="Arial" w:cs="Arial"/>
          <w:sz w:val="24"/>
          <w:szCs w:val="24"/>
        </w:rPr>
        <w:t xml:space="preserve">Record </w:t>
      </w:r>
      <w:r w:rsidR="006F28EC">
        <w:rPr>
          <w:rFonts w:ascii="Arial" w:hAnsi="Arial" w:cs="Arial"/>
          <w:sz w:val="24"/>
          <w:szCs w:val="24"/>
        </w:rPr>
        <w:t xml:space="preserve">to make notes </w:t>
      </w:r>
      <w:r w:rsidR="00B60709">
        <w:rPr>
          <w:rFonts w:ascii="Arial" w:hAnsi="Arial" w:cs="Arial"/>
          <w:sz w:val="24"/>
          <w:szCs w:val="24"/>
        </w:rPr>
        <w:t xml:space="preserve">and plan your actions </w:t>
      </w:r>
      <w:r w:rsidR="006F28EC">
        <w:rPr>
          <w:rFonts w:ascii="Arial" w:hAnsi="Arial" w:cs="Arial"/>
          <w:sz w:val="24"/>
          <w:szCs w:val="24"/>
        </w:rPr>
        <w:t xml:space="preserve">in the </w:t>
      </w:r>
      <w:r w:rsidR="00141C48">
        <w:rPr>
          <w:rFonts w:ascii="Arial" w:hAnsi="Arial" w:cs="Arial"/>
          <w:sz w:val="24"/>
          <w:szCs w:val="24"/>
        </w:rPr>
        <w:t xml:space="preserve">green </w:t>
      </w:r>
      <w:r w:rsidR="006F28EC">
        <w:rPr>
          <w:rFonts w:ascii="Arial" w:hAnsi="Arial" w:cs="Arial"/>
          <w:sz w:val="24"/>
          <w:szCs w:val="24"/>
        </w:rPr>
        <w:t xml:space="preserve">“Plan” stage: </w:t>
      </w:r>
    </w:p>
    <w:p w14:paraId="7DE46065" w14:textId="330E2B61" w:rsidR="00836C89" w:rsidRDefault="00B57C4F" w:rsidP="00A46C65">
      <w:pPr>
        <w:spacing w:line="360" w:lineRule="auto"/>
        <w:rPr>
          <w:rFonts w:ascii="Arial" w:hAnsi="Arial" w:cs="Arial"/>
          <w:sz w:val="24"/>
          <w:szCs w:val="24"/>
          <w:u w:val="single"/>
        </w:rPr>
      </w:pPr>
      <w:r>
        <w:rPr>
          <w:noProof/>
        </w:rPr>
        <w:drawing>
          <wp:inline distT="0" distB="0" distL="0" distR="0" wp14:anchorId="1B1304A6" wp14:editId="4D2B55CD">
            <wp:extent cx="3381375" cy="2429510"/>
            <wp:effectExtent l="0" t="0" r="952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0534" cy="2443276"/>
                    </a:xfrm>
                    <a:prstGeom prst="rect">
                      <a:avLst/>
                    </a:prstGeom>
                  </pic:spPr>
                </pic:pic>
              </a:graphicData>
            </a:graphic>
          </wp:inline>
        </w:drawing>
      </w:r>
    </w:p>
    <w:p w14:paraId="2FBC3408" w14:textId="096C86C6" w:rsidR="00B60709" w:rsidRDefault="00836C89" w:rsidP="00A46C65">
      <w:pPr>
        <w:spacing w:line="360" w:lineRule="auto"/>
        <w:rPr>
          <w:rFonts w:ascii="Arial" w:hAnsi="Arial" w:cs="Arial"/>
          <w:sz w:val="24"/>
          <w:szCs w:val="24"/>
        </w:rPr>
      </w:pPr>
      <w:r w:rsidRPr="00D1229A">
        <w:rPr>
          <w:rFonts w:ascii="Arial" w:hAnsi="Arial" w:cs="Arial"/>
          <w:b/>
          <w:bCs/>
          <w:sz w:val="24"/>
          <w:szCs w:val="24"/>
        </w:rPr>
        <w:t>*Top Tip*</w:t>
      </w:r>
      <w:r w:rsidR="00890E6E">
        <w:rPr>
          <w:rFonts w:ascii="Arial" w:hAnsi="Arial" w:cs="Arial"/>
          <w:sz w:val="24"/>
          <w:szCs w:val="24"/>
        </w:rPr>
        <w:t xml:space="preserve"> Y</w:t>
      </w:r>
      <w:r>
        <w:rPr>
          <w:rFonts w:ascii="Arial" w:hAnsi="Arial" w:cs="Arial"/>
          <w:sz w:val="24"/>
          <w:szCs w:val="24"/>
        </w:rPr>
        <w:t xml:space="preserve">ou may not need </w:t>
      </w:r>
      <w:r w:rsidR="00890E6E">
        <w:rPr>
          <w:rFonts w:ascii="Arial" w:hAnsi="Arial" w:cs="Arial"/>
          <w:sz w:val="24"/>
          <w:szCs w:val="24"/>
        </w:rPr>
        <w:t xml:space="preserve">to put actions in place </w:t>
      </w:r>
      <w:r>
        <w:rPr>
          <w:rFonts w:ascii="Arial" w:hAnsi="Arial" w:cs="Arial"/>
          <w:sz w:val="24"/>
          <w:szCs w:val="24"/>
        </w:rPr>
        <w:t xml:space="preserve">relating to </w:t>
      </w:r>
      <w:r w:rsidR="00E76FF3">
        <w:rPr>
          <w:rFonts w:ascii="Arial" w:hAnsi="Arial" w:cs="Arial"/>
          <w:sz w:val="24"/>
          <w:szCs w:val="24"/>
        </w:rPr>
        <w:t>every</w:t>
      </w:r>
      <w:r>
        <w:rPr>
          <w:rFonts w:ascii="Arial" w:hAnsi="Arial" w:cs="Arial"/>
          <w:sz w:val="24"/>
          <w:szCs w:val="24"/>
        </w:rPr>
        <w:t xml:space="preserve"> whole</w:t>
      </w:r>
      <w:r w:rsidR="00902A3C">
        <w:rPr>
          <w:rFonts w:ascii="Arial" w:hAnsi="Arial" w:cs="Arial"/>
          <w:sz w:val="24"/>
          <w:szCs w:val="24"/>
        </w:rPr>
        <w:t xml:space="preserve"> </w:t>
      </w:r>
      <w:r>
        <w:rPr>
          <w:rFonts w:ascii="Arial" w:hAnsi="Arial" w:cs="Arial"/>
          <w:sz w:val="24"/>
          <w:szCs w:val="24"/>
        </w:rPr>
        <w:t>setting approach principle. Your discussions during the “</w:t>
      </w:r>
      <w:r w:rsidR="00141C48">
        <w:rPr>
          <w:rFonts w:ascii="Arial" w:hAnsi="Arial" w:cs="Arial"/>
          <w:sz w:val="24"/>
          <w:szCs w:val="24"/>
        </w:rPr>
        <w:t>A</w:t>
      </w:r>
      <w:r>
        <w:rPr>
          <w:rFonts w:ascii="Arial" w:hAnsi="Arial" w:cs="Arial"/>
          <w:sz w:val="24"/>
          <w:szCs w:val="24"/>
        </w:rPr>
        <w:t xml:space="preserve">ssess” stage may have highlighted areas which are your strengths, and other areas where actions can be </w:t>
      </w:r>
      <w:r w:rsidR="00890E6E">
        <w:rPr>
          <w:rFonts w:ascii="Arial" w:hAnsi="Arial" w:cs="Arial"/>
          <w:sz w:val="24"/>
          <w:szCs w:val="24"/>
        </w:rPr>
        <w:t xml:space="preserve">implemented. </w:t>
      </w:r>
      <w:r>
        <w:rPr>
          <w:rFonts w:ascii="Arial" w:hAnsi="Arial" w:cs="Arial"/>
          <w:sz w:val="24"/>
          <w:szCs w:val="24"/>
        </w:rPr>
        <w:t xml:space="preserve"> </w:t>
      </w:r>
    </w:p>
    <w:p w14:paraId="4F928E10" w14:textId="77777777" w:rsidR="006F28EC" w:rsidRPr="006E7E0E" w:rsidRDefault="006F28EC" w:rsidP="00A46C65">
      <w:pPr>
        <w:spacing w:line="360" w:lineRule="auto"/>
        <w:rPr>
          <w:rFonts w:ascii="Arial" w:hAnsi="Arial" w:cs="Arial"/>
          <w:sz w:val="24"/>
          <w:szCs w:val="24"/>
        </w:rPr>
      </w:pPr>
    </w:p>
    <w:p w14:paraId="73D7AD10" w14:textId="77777777" w:rsidR="00A4172F" w:rsidRDefault="00A4172F" w:rsidP="00F02C1E">
      <w:pPr>
        <w:spacing w:line="360" w:lineRule="auto"/>
        <w:rPr>
          <w:rFonts w:ascii="Arial" w:hAnsi="Arial" w:cs="Arial"/>
          <w:b/>
          <w:bCs/>
          <w:sz w:val="24"/>
          <w:szCs w:val="24"/>
        </w:rPr>
      </w:pPr>
    </w:p>
    <w:p w14:paraId="72FB17DF" w14:textId="214875B0" w:rsidR="00F26209" w:rsidRPr="00FF7711" w:rsidRDefault="00F26209" w:rsidP="002C5D7B">
      <w:pPr>
        <w:pStyle w:val="Heading1"/>
        <w:spacing w:line="360" w:lineRule="auto"/>
        <w:jc w:val="center"/>
        <w:rPr>
          <w:rFonts w:ascii="Arial" w:hAnsi="Arial" w:cs="Arial"/>
          <w:color w:val="auto"/>
        </w:rPr>
      </w:pPr>
      <w:bookmarkStart w:id="4" w:name="_Toc27647245"/>
      <w:r w:rsidRPr="00FF7711">
        <w:rPr>
          <w:rFonts w:ascii="Arial" w:hAnsi="Arial" w:cs="Arial"/>
          <w:color w:val="auto"/>
        </w:rPr>
        <w:lastRenderedPageBreak/>
        <w:t>Stage 3: “Review”</w:t>
      </w:r>
      <w:bookmarkEnd w:id="4"/>
    </w:p>
    <w:p w14:paraId="15CCEEE2" w14:textId="0FF8DE97" w:rsidR="00B60709" w:rsidRPr="006F28EC" w:rsidRDefault="00B60709" w:rsidP="00A46C65">
      <w:pPr>
        <w:spacing w:line="360" w:lineRule="auto"/>
        <w:jc w:val="center"/>
        <w:rPr>
          <w:rFonts w:ascii="Arial" w:hAnsi="Arial" w:cs="Arial"/>
          <w:b/>
          <w:bCs/>
          <w:sz w:val="24"/>
          <w:szCs w:val="24"/>
        </w:rPr>
      </w:pPr>
      <w:r>
        <w:rPr>
          <w:rFonts w:ascii="Arial" w:hAnsi="Arial" w:cs="Arial"/>
          <w:b/>
          <w:bCs/>
          <w:noProof/>
          <w:sz w:val="24"/>
          <w:szCs w:val="24"/>
        </w:rPr>
        <w:drawing>
          <wp:inline distT="0" distB="0" distL="0" distR="0" wp14:anchorId="386F7E5B" wp14:editId="57CA890F">
            <wp:extent cx="987425" cy="1408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7425" cy="1408430"/>
                    </a:xfrm>
                    <a:prstGeom prst="rect">
                      <a:avLst/>
                    </a:prstGeom>
                    <a:noFill/>
                  </pic:spPr>
                </pic:pic>
              </a:graphicData>
            </a:graphic>
          </wp:inline>
        </w:drawing>
      </w:r>
    </w:p>
    <w:p w14:paraId="123B1154" w14:textId="00B0C691" w:rsidR="006F28EC" w:rsidRDefault="006F28EC" w:rsidP="00A46C65">
      <w:pPr>
        <w:spacing w:line="360" w:lineRule="auto"/>
        <w:rPr>
          <w:rFonts w:ascii="Arial" w:hAnsi="Arial" w:cs="Arial"/>
          <w:sz w:val="24"/>
          <w:szCs w:val="24"/>
        </w:rPr>
      </w:pPr>
      <w:r>
        <w:rPr>
          <w:rFonts w:ascii="Arial" w:hAnsi="Arial" w:cs="Arial"/>
          <w:sz w:val="24"/>
          <w:szCs w:val="24"/>
        </w:rPr>
        <w:t>The “</w:t>
      </w:r>
      <w:r w:rsidR="00141C48">
        <w:rPr>
          <w:rFonts w:ascii="Arial" w:hAnsi="Arial" w:cs="Arial"/>
          <w:sz w:val="24"/>
          <w:szCs w:val="24"/>
        </w:rPr>
        <w:t>R</w:t>
      </w:r>
      <w:r>
        <w:rPr>
          <w:rFonts w:ascii="Arial" w:hAnsi="Arial" w:cs="Arial"/>
          <w:sz w:val="24"/>
          <w:szCs w:val="24"/>
        </w:rPr>
        <w:t xml:space="preserve">eview” stage is where you will reflect on </w:t>
      </w:r>
      <w:r w:rsidR="000F1A9D">
        <w:rPr>
          <w:rFonts w:ascii="Arial" w:hAnsi="Arial" w:cs="Arial"/>
          <w:sz w:val="24"/>
          <w:szCs w:val="24"/>
        </w:rPr>
        <w:t xml:space="preserve">and evaluate </w:t>
      </w:r>
      <w:r>
        <w:rPr>
          <w:rFonts w:ascii="Arial" w:hAnsi="Arial" w:cs="Arial"/>
          <w:sz w:val="24"/>
          <w:szCs w:val="24"/>
        </w:rPr>
        <w:t xml:space="preserve">the impact and outcome of your actions. </w:t>
      </w:r>
    </w:p>
    <w:p w14:paraId="4FE2A3DB" w14:textId="09E4A66E" w:rsidR="00B60709" w:rsidRDefault="00890E6E" w:rsidP="00A46C65">
      <w:pPr>
        <w:spacing w:line="360" w:lineRule="auto"/>
        <w:rPr>
          <w:rFonts w:ascii="Arial" w:hAnsi="Arial" w:cs="Arial"/>
          <w:sz w:val="24"/>
          <w:szCs w:val="24"/>
        </w:rPr>
      </w:pPr>
      <w:r w:rsidRPr="00D1229A">
        <w:rPr>
          <w:rFonts w:ascii="Arial" w:hAnsi="Arial" w:cs="Arial"/>
          <w:b/>
          <w:bCs/>
          <w:sz w:val="24"/>
          <w:szCs w:val="24"/>
        </w:rPr>
        <w:t>*</w:t>
      </w:r>
      <w:r w:rsidR="00B60709" w:rsidRPr="00D1229A">
        <w:rPr>
          <w:rFonts w:ascii="Arial" w:hAnsi="Arial" w:cs="Arial"/>
          <w:b/>
          <w:bCs/>
          <w:sz w:val="24"/>
          <w:szCs w:val="24"/>
        </w:rPr>
        <w:t>Top Tip</w:t>
      </w:r>
      <w:r w:rsidRPr="00D1229A">
        <w:rPr>
          <w:rFonts w:ascii="Arial" w:hAnsi="Arial" w:cs="Arial"/>
          <w:b/>
          <w:bCs/>
          <w:sz w:val="24"/>
          <w:szCs w:val="24"/>
        </w:rPr>
        <w:t>*</w:t>
      </w:r>
      <w:r w:rsidR="00B60709">
        <w:rPr>
          <w:rFonts w:ascii="Arial" w:hAnsi="Arial" w:cs="Arial"/>
          <w:sz w:val="24"/>
          <w:szCs w:val="24"/>
        </w:rPr>
        <w:t xml:space="preserve"> </w:t>
      </w:r>
      <w:r w:rsidR="00B60709" w:rsidRPr="00B60709">
        <w:rPr>
          <w:rFonts w:ascii="Arial" w:hAnsi="Arial" w:cs="Arial"/>
          <w:sz w:val="24"/>
          <w:szCs w:val="24"/>
        </w:rPr>
        <w:t>Do not start the "</w:t>
      </w:r>
      <w:r w:rsidR="00141C48">
        <w:rPr>
          <w:rFonts w:ascii="Arial" w:hAnsi="Arial" w:cs="Arial"/>
          <w:sz w:val="24"/>
          <w:szCs w:val="24"/>
        </w:rPr>
        <w:t>R</w:t>
      </w:r>
      <w:r w:rsidR="00B60709" w:rsidRPr="00B60709">
        <w:rPr>
          <w:rFonts w:ascii="Arial" w:hAnsi="Arial" w:cs="Arial"/>
          <w:sz w:val="24"/>
          <w:szCs w:val="24"/>
        </w:rPr>
        <w:t>eview" stage until you have fully implemented your actions and have evidence to support this.</w:t>
      </w:r>
    </w:p>
    <w:p w14:paraId="0DFCD3F8" w14:textId="433C3F6B" w:rsidR="006F28EC" w:rsidRDefault="00A34518" w:rsidP="00A46C65">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14:anchorId="6AAED27D" wp14:editId="09472C9F">
                <wp:simplePos x="0" y="0"/>
                <wp:positionH relativeFrom="column">
                  <wp:posOffset>2657474</wp:posOffset>
                </wp:positionH>
                <wp:positionV relativeFrom="paragraph">
                  <wp:posOffset>376555</wp:posOffset>
                </wp:positionV>
                <wp:extent cx="820873" cy="243223"/>
                <wp:effectExtent l="0" t="133350" r="17780" b="118745"/>
                <wp:wrapNone/>
                <wp:docPr id="19" name="Arrow: Right 19"/>
                <wp:cNvGraphicFramePr/>
                <a:graphic xmlns:a="http://schemas.openxmlformats.org/drawingml/2006/main">
                  <a:graphicData uri="http://schemas.microsoft.com/office/word/2010/wordprocessingShape">
                    <wps:wsp>
                      <wps:cNvSpPr/>
                      <wps:spPr>
                        <a:xfrm rot="9329092">
                          <a:off x="0" y="0"/>
                          <a:ext cx="820873" cy="243223"/>
                        </a:xfrm>
                        <a:prstGeom prst="rightArrow">
                          <a:avLst>
                            <a:gd name="adj1" fmla="val 50000"/>
                            <a:gd name="adj2" fmla="val 66000"/>
                          </a:avLst>
                        </a:prstGeom>
                        <a:solidFill>
                          <a:srgbClr val="FFFF00"/>
                        </a:solid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25C1D" id="Arrow: Right 19" o:spid="_x0000_s1026" type="#_x0000_t13" style="position:absolute;margin-left:209.25pt;margin-top:29.65pt;width:64.65pt;height:19.15pt;rotation:1018985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" adj="17376" fillcolor="yellow" strokecolor="black [3213]" strokeweight="1.5pt"/>
            </w:pict>
          </mc:Fallback>
        </mc:AlternateContent>
      </w:r>
      <w:r w:rsidR="006F28EC">
        <w:rPr>
          <w:rFonts w:ascii="Arial" w:hAnsi="Arial" w:cs="Arial"/>
          <w:sz w:val="24"/>
          <w:szCs w:val="24"/>
        </w:rPr>
        <w:t xml:space="preserve">Use </w:t>
      </w:r>
      <w:r w:rsidR="00890E6E" w:rsidRPr="00890E6E">
        <w:rPr>
          <w:rFonts w:ascii="Arial" w:hAnsi="Arial" w:cs="Arial"/>
          <w:sz w:val="24"/>
          <w:szCs w:val="24"/>
        </w:rPr>
        <w:t>your</w:t>
      </w:r>
      <w:r w:rsidR="006F28EC" w:rsidRPr="00890E6E">
        <w:rPr>
          <w:rFonts w:ascii="Arial" w:hAnsi="Arial" w:cs="Arial"/>
          <w:sz w:val="24"/>
          <w:szCs w:val="24"/>
        </w:rPr>
        <w:t xml:space="preserve"> Community Resilience and Emotional Wellbeing Record </w:t>
      </w:r>
      <w:r w:rsidR="006F28EC">
        <w:rPr>
          <w:rFonts w:ascii="Arial" w:hAnsi="Arial" w:cs="Arial"/>
          <w:sz w:val="24"/>
          <w:szCs w:val="24"/>
        </w:rPr>
        <w:t xml:space="preserve">to make notes in the </w:t>
      </w:r>
      <w:r w:rsidR="00141C48">
        <w:rPr>
          <w:rFonts w:ascii="Arial" w:hAnsi="Arial" w:cs="Arial"/>
          <w:sz w:val="24"/>
          <w:szCs w:val="24"/>
        </w:rPr>
        <w:t xml:space="preserve">yellow </w:t>
      </w:r>
      <w:r w:rsidR="006F28EC">
        <w:rPr>
          <w:rFonts w:ascii="Arial" w:hAnsi="Arial" w:cs="Arial"/>
          <w:sz w:val="24"/>
          <w:szCs w:val="24"/>
        </w:rPr>
        <w:t>“</w:t>
      </w:r>
      <w:r w:rsidR="00141C48">
        <w:rPr>
          <w:rFonts w:ascii="Arial" w:hAnsi="Arial" w:cs="Arial"/>
          <w:sz w:val="24"/>
          <w:szCs w:val="24"/>
        </w:rPr>
        <w:t>R</w:t>
      </w:r>
      <w:r w:rsidR="006F28EC">
        <w:rPr>
          <w:rFonts w:ascii="Arial" w:hAnsi="Arial" w:cs="Arial"/>
          <w:sz w:val="24"/>
          <w:szCs w:val="24"/>
        </w:rPr>
        <w:t>eview” stage</w:t>
      </w:r>
      <w:r>
        <w:rPr>
          <w:rFonts w:ascii="Arial" w:hAnsi="Arial" w:cs="Arial"/>
          <w:sz w:val="24"/>
          <w:szCs w:val="24"/>
        </w:rPr>
        <w:t xml:space="preserve">: </w:t>
      </w:r>
    </w:p>
    <w:p w14:paraId="7D32B196" w14:textId="01C4FA82" w:rsidR="00890E6E" w:rsidRDefault="00A34518" w:rsidP="00A46C65">
      <w:pPr>
        <w:spacing w:line="360" w:lineRule="auto"/>
        <w:rPr>
          <w:rFonts w:ascii="Arial" w:hAnsi="Arial" w:cs="Arial"/>
          <w:sz w:val="24"/>
          <w:szCs w:val="24"/>
        </w:rPr>
      </w:pPr>
      <w:r>
        <w:rPr>
          <w:noProof/>
        </w:rPr>
        <w:drawing>
          <wp:inline distT="0" distB="0" distL="0" distR="0" wp14:anchorId="7CCAF05D" wp14:editId="4393D5CE">
            <wp:extent cx="5731510" cy="18002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800225"/>
                    </a:xfrm>
                    <a:prstGeom prst="rect">
                      <a:avLst/>
                    </a:prstGeom>
                  </pic:spPr>
                </pic:pic>
              </a:graphicData>
            </a:graphic>
          </wp:inline>
        </w:drawing>
      </w:r>
    </w:p>
    <w:p w14:paraId="52136499" w14:textId="5476B7F1" w:rsidR="007F6D7F" w:rsidRDefault="007F6D7F" w:rsidP="00A46C65">
      <w:pPr>
        <w:spacing w:line="360" w:lineRule="auto"/>
        <w:rPr>
          <w:rFonts w:ascii="Arial" w:hAnsi="Arial" w:cs="Arial"/>
          <w:b/>
          <w:bCs/>
          <w:sz w:val="24"/>
          <w:szCs w:val="24"/>
        </w:rPr>
      </w:pPr>
    </w:p>
    <w:p w14:paraId="697B760F" w14:textId="77777777" w:rsidR="00A34518" w:rsidRDefault="00A34518" w:rsidP="00A46C65">
      <w:pPr>
        <w:spacing w:line="360" w:lineRule="auto"/>
        <w:rPr>
          <w:rFonts w:ascii="Arial" w:hAnsi="Arial" w:cs="Arial"/>
          <w:sz w:val="24"/>
          <w:szCs w:val="24"/>
        </w:rPr>
      </w:pPr>
    </w:p>
    <w:p w14:paraId="0601CC07" w14:textId="77777777" w:rsidR="006F28EC" w:rsidRPr="006E7E0E" w:rsidRDefault="006F28EC" w:rsidP="00A46C65">
      <w:pPr>
        <w:spacing w:line="360" w:lineRule="auto"/>
        <w:rPr>
          <w:rFonts w:ascii="Arial" w:hAnsi="Arial" w:cs="Arial"/>
          <w:sz w:val="24"/>
          <w:szCs w:val="24"/>
        </w:rPr>
      </w:pPr>
    </w:p>
    <w:p w14:paraId="1032BF4F" w14:textId="7ECBA64E" w:rsidR="00F26209" w:rsidRPr="00FF7711" w:rsidRDefault="00F26209" w:rsidP="002C5D7B">
      <w:pPr>
        <w:pStyle w:val="Heading1"/>
        <w:spacing w:line="360" w:lineRule="auto"/>
        <w:jc w:val="center"/>
        <w:rPr>
          <w:rFonts w:ascii="Arial" w:hAnsi="Arial" w:cs="Arial"/>
          <w:color w:val="auto"/>
        </w:rPr>
      </w:pPr>
      <w:bookmarkStart w:id="5" w:name="_Toc27647246"/>
      <w:r w:rsidRPr="00FF7711">
        <w:rPr>
          <w:rFonts w:ascii="Arial" w:hAnsi="Arial" w:cs="Arial"/>
          <w:color w:val="auto"/>
        </w:rPr>
        <w:lastRenderedPageBreak/>
        <w:t>Stage 4: Apply for the Kent Community Award for Resilience and Emotional Wellbeing</w:t>
      </w:r>
      <w:bookmarkEnd w:id="5"/>
    </w:p>
    <w:p w14:paraId="65B7FA6A" w14:textId="0D7F7B20" w:rsidR="00057786" w:rsidRDefault="00057786" w:rsidP="007F6D7F">
      <w:pPr>
        <w:spacing w:line="360" w:lineRule="auto"/>
        <w:jc w:val="center"/>
        <w:rPr>
          <w:rFonts w:ascii="Arial" w:hAnsi="Arial" w:cs="Arial"/>
          <w:b/>
          <w:bCs/>
          <w:sz w:val="24"/>
          <w:szCs w:val="24"/>
        </w:rPr>
      </w:pPr>
      <w:r>
        <w:rPr>
          <w:rFonts w:ascii="Arial" w:hAnsi="Arial" w:cs="Arial"/>
          <w:b/>
          <w:bCs/>
          <w:noProof/>
          <w:sz w:val="24"/>
          <w:szCs w:val="24"/>
        </w:rPr>
        <w:drawing>
          <wp:inline distT="0" distB="0" distL="0" distR="0" wp14:anchorId="740C893C" wp14:editId="7790EA75">
            <wp:extent cx="987425" cy="1408430"/>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7425" cy="1408430"/>
                    </a:xfrm>
                    <a:prstGeom prst="rect">
                      <a:avLst/>
                    </a:prstGeom>
                    <a:noFill/>
                  </pic:spPr>
                </pic:pic>
              </a:graphicData>
            </a:graphic>
          </wp:inline>
        </w:drawing>
      </w:r>
    </w:p>
    <w:p w14:paraId="4D98649B" w14:textId="4943BC20" w:rsidR="00A34518" w:rsidRDefault="00EB52F2" w:rsidP="007F6D7F">
      <w:pPr>
        <w:spacing w:line="360" w:lineRule="auto"/>
        <w:rPr>
          <w:rFonts w:ascii="Arial" w:hAnsi="Arial" w:cs="Arial"/>
          <w:sz w:val="24"/>
          <w:szCs w:val="24"/>
        </w:rPr>
      </w:pPr>
      <w:r>
        <w:rPr>
          <w:rFonts w:ascii="Arial" w:hAnsi="Arial" w:cs="Arial"/>
          <w:sz w:val="24"/>
          <w:szCs w:val="24"/>
        </w:rPr>
        <w:t>Congratulations on working through all stages of this Toolkit and developing your whole</w:t>
      </w:r>
      <w:r w:rsidR="00902A3C">
        <w:rPr>
          <w:rFonts w:ascii="Arial" w:hAnsi="Arial" w:cs="Arial"/>
          <w:sz w:val="24"/>
          <w:szCs w:val="24"/>
        </w:rPr>
        <w:t xml:space="preserve"> </w:t>
      </w:r>
      <w:r>
        <w:rPr>
          <w:rFonts w:ascii="Arial" w:hAnsi="Arial" w:cs="Arial"/>
          <w:sz w:val="24"/>
          <w:szCs w:val="24"/>
        </w:rPr>
        <w:t xml:space="preserve">setting approach! </w:t>
      </w:r>
      <w:r w:rsidR="00A4172F">
        <w:rPr>
          <w:rFonts w:ascii="Arial" w:hAnsi="Arial" w:cs="Arial"/>
          <w:sz w:val="24"/>
          <w:szCs w:val="24"/>
        </w:rPr>
        <w:t xml:space="preserve">Once you have completed the “Assess”, “Plan” and “Review” stages you are ready to apply for the </w:t>
      </w:r>
      <w:r w:rsidR="00A4172F" w:rsidRPr="00A4172F">
        <w:rPr>
          <w:rFonts w:ascii="Arial" w:hAnsi="Arial" w:cs="Arial"/>
          <w:sz w:val="24"/>
          <w:szCs w:val="24"/>
        </w:rPr>
        <w:t>Kent Community Award for Resilience and Emotional Wellbeing</w:t>
      </w:r>
      <w:r w:rsidR="00A4172F">
        <w:rPr>
          <w:rFonts w:ascii="Arial" w:hAnsi="Arial" w:cs="Arial"/>
          <w:sz w:val="24"/>
          <w:szCs w:val="24"/>
        </w:rPr>
        <w:t xml:space="preserve">. The Award is a recognition of </w:t>
      </w:r>
      <w:r w:rsidR="00141C48">
        <w:rPr>
          <w:rFonts w:ascii="Arial" w:hAnsi="Arial" w:cs="Arial"/>
          <w:sz w:val="24"/>
          <w:szCs w:val="24"/>
        </w:rPr>
        <w:t>your</w:t>
      </w:r>
      <w:r w:rsidR="00057786">
        <w:rPr>
          <w:rFonts w:ascii="Arial" w:hAnsi="Arial" w:cs="Arial"/>
          <w:sz w:val="24"/>
          <w:szCs w:val="24"/>
        </w:rPr>
        <w:t xml:space="preserve"> </w:t>
      </w:r>
      <w:r w:rsidR="00A4172F">
        <w:rPr>
          <w:rFonts w:ascii="Arial" w:hAnsi="Arial" w:cs="Arial"/>
          <w:sz w:val="24"/>
          <w:szCs w:val="24"/>
        </w:rPr>
        <w:t xml:space="preserve">community </w:t>
      </w:r>
      <w:r w:rsidR="00DC30B4">
        <w:rPr>
          <w:rFonts w:ascii="Arial" w:hAnsi="Arial" w:cs="Arial"/>
          <w:sz w:val="24"/>
          <w:szCs w:val="24"/>
        </w:rPr>
        <w:t>organisation</w:t>
      </w:r>
      <w:r w:rsidR="00141C48">
        <w:rPr>
          <w:rFonts w:ascii="Arial" w:hAnsi="Arial" w:cs="Arial"/>
          <w:sz w:val="24"/>
          <w:szCs w:val="24"/>
        </w:rPr>
        <w:t>’s</w:t>
      </w:r>
      <w:r w:rsidR="00A4172F">
        <w:rPr>
          <w:rFonts w:ascii="Arial" w:hAnsi="Arial" w:cs="Arial"/>
          <w:sz w:val="24"/>
          <w:szCs w:val="24"/>
        </w:rPr>
        <w:t xml:space="preserve"> </w:t>
      </w:r>
      <w:r>
        <w:rPr>
          <w:rFonts w:ascii="Arial" w:hAnsi="Arial" w:cs="Arial"/>
          <w:sz w:val="24"/>
          <w:szCs w:val="24"/>
        </w:rPr>
        <w:t xml:space="preserve">hard work and </w:t>
      </w:r>
      <w:r w:rsidR="00A4172F">
        <w:rPr>
          <w:rFonts w:ascii="Arial" w:hAnsi="Arial" w:cs="Arial"/>
          <w:sz w:val="24"/>
          <w:szCs w:val="24"/>
        </w:rPr>
        <w:t>commitment to a whole</w:t>
      </w:r>
      <w:r w:rsidR="00902A3C">
        <w:rPr>
          <w:rFonts w:ascii="Arial" w:hAnsi="Arial" w:cs="Arial"/>
          <w:sz w:val="24"/>
          <w:szCs w:val="24"/>
        </w:rPr>
        <w:t xml:space="preserve"> </w:t>
      </w:r>
      <w:r w:rsidR="00A4172F">
        <w:rPr>
          <w:rFonts w:ascii="Arial" w:hAnsi="Arial" w:cs="Arial"/>
          <w:sz w:val="24"/>
          <w:szCs w:val="24"/>
        </w:rPr>
        <w:t xml:space="preserve">setting approach to resilience and wellbeing. </w:t>
      </w:r>
      <w:r>
        <w:rPr>
          <w:rFonts w:ascii="Arial" w:hAnsi="Arial" w:cs="Arial"/>
          <w:sz w:val="24"/>
          <w:szCs w:val="24"/>
        </w:rPr>
        <w:t>It is awarded</w:t>
      </w:r>
      <w:r w:rsidRPr="00EB52F2">
        <w:rPr>
          <w:rFonts w:ascii="Arial" w:hAnsi="Arial" w:cs="Arial"/>
          <w:sz w:val="24"/>
          <w:szCs w:val="24"/>
        </w:rPr>
        <w:t xml:space="preserve"> by Kent County Council and The National Lottery Community Fund. </w:t>
      </w:r>
    </w:p>
    <w:p w14:paraId="7994856B" w14:textId="5B685BD8" w:rsidR="00A4172F" w:rsidRDefault="00A4172F" w:rsidP="007F6D7F">
      <w:pPr>
        <w:spacing w:line="360" w:lineRule="auto"/>
        <w:rPr>
          <w:rFonts w:ascii="Arial" w:hAnsi="Arial" w:cs="Arial"/>
          <w:sz w:val="24"/>
          <w:szCs w:val="24"/>
        </w:rPr>
      </w:pPr>
      <w:r>
        <w:rPr>
          <w:rFonts w:ascii="Arial" w:hAnsi="Arial" w:cs="Arial"/>
          <w:sz w:val="24"/>
          <w:szCs w:val="24"/>
        </w:rPr>
        <w:t>You can apply for the Award by following these steps:</w:t>
      </w:r>
    </w:p>
    <w:p w14:paraId="334B7608" w14:textId="4D1C7B85" w:rsidR="00A34518" w:rsidRDefault="00A34518" w:rsidP="00A4172F">
      <w:pPr>
        <w:pStyle w:val="ListParagraph"/>
        <w:numPr>
          <w:ilvl w:val="0"/>
          <w:numId w:val="2"/>
        </w:num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2847DF74" wp14:editId="29785AFC">
                <wp:simplePos x="0" y="0"/>
                <wp:positionH relativeFrom="column">
                  <wp:posOffset>4057650</wp:posOffset>
                </wp:positionH>
                <wp:positionV relativeFrom="paragraph">
                  <wp:posOffset>386080</wp:posOffset>
                </wp:positionV>
                <wp:extent cx="820873" cy="243223"/>
                <wp:effectExtent l="0" t="133350" r="17780" b="118745"/>
                <wp:wrapNone/>
                <wp:docPr id="21" name="Arrow: Right 21"/>
                <wp:cNvGraphicFramePr/>
                <a:graphic xmlns:a="http://schemas.openxmlformats.org/drawingml/2006/main">
                  <a:graphicData uri="http://schemas.microsoft.com/office/word/2010/wordprocessingShape">
                    <wps:wsp>
                      <wps:cNvSpPr/>
                      <wps:spPr>
                        <a:xfrm rot="9329092">
                          <a:off x="0" y="0"/>
                          <a:ext cx="820873" cy="243223"/>
                        </a:xfrm>
                        <a:prstGeom prst="rightArrow">
                          <a:avLst>
                            <a:gd name="adj1" fmla="val 50000"/>
                            <a:gd name="adj2" fmla="val 66000"/>
                          </a:avLst>
                        </a:prstGeom>
                        <a:solidFill>
                          <a:schemeClr val="accent1">
                            <a:lumMod val="20000"/>
                            <a:lumOff val="80000"/>
                          </a:schemeClr>
                        </a:solid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9563" id="Arrow: Right 21" o:spid="_x0000_s1026" type="#_x0000_t13" style="position:absolute;margin-left:319.5pt;margin-top:30.4pt;width:64.65pt;height:19.15pt;rotation:1018985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" adj="17376" fillcolor="#dbe5f1 [660]" strokecolor="black [3213]" strokeweight="1.5pt"/>
            </w:pict>
          </mc:Fallback>
        </mc:AlternateContent>
      </w:r>
      <w:r>
        <w:rPr>
          <w:rFonts w:ascii="Arial" w:hAnsi="Arial" w:cs="Arial"/>
          <w:sz w:val="24"/>
          <w:szCs w:val="24"/>
        </w:rPr>
        <w:t xml:space="preserve">Please ensure you have completed the ‘Details’ tab of the </w:t>
      </w:r>
      <w:r w:rsidRPr="00A34518">
        <w:rPr>
          <w:rFonts w:ascii="Arial" w:hAnsi="Arial" w:cs="Arial"/>
          <w:sz w:val="24"/>
          <w:szCs w:val="24"/>
        </w:rPr>
        <w:t>Community Resilience and Emotional Wellbeing Record spreadsheet</w:t>
      </w:r>
      <w:r>
        <w:rPr>
          <w:rFonts w:ascii="Arial" w:hAnsi="Arial" w:cs="Arial"/>
          <w:sz w:val="24"/>
          <w:szCs w:val="24"/>
        </w:rPr>
        <w:t xml:space="preserve">: </w:t>
      </w:r>
    </w:p>
    <w:p w14:paraId="6A584F2F" w14:textId="732BEFBC" w:rsidR="00A34518" w:rsidRDefault="00A34518" w:rsidP="00A34518">
      <w:pPr>
        <w:spacing w:line="360" w:lineRule="auto"/>
        <w:rPr>
          <w:rFonts w:ascii="Arial" w:hAnsi="Arial" w:cs="Arial"/>
          <w:sz w:val="24"/>
          <w:szCs w:val="24"/>
        </w:rPr>
      </w:pPr>
      <w:r>
        <w:rPr>
          <w:noProof/>
        </w:rPr>
        <w:drawing>
          <wp:inline distT="0" distB="0" distL="0" distR="0" wp14:anchorId="72C7B74C" wp14:editId="5A99DAB6">
            <wp:extent cx="5731510" cy="339534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395345"/>
                    </a:xfrm>
                    <a:prstGeom prst="rect">
                      <a:avLst/>
                    </a:prstGeom>
                  </pic:spPr>
                </pic:pic>
              </a:graphicData>
            </a:graphic>
          </wp:inline>
        </w:drawing>
      </w:r>
    </w:p>
    <w:p w14:paraId="2634BB49" w14:textId="77777777" w:rsidR="00A34518" w:rsidRPr="00A34518" w:rsidRDefault="00A34518" w:rsidP="00A34518">
      <w:pPr>
        <w:spacing w:line="360" w:lineRule="auto"/>
        <w:rPr>
          <w:rFonts w:ascii="Arial" w:hAnsi="Arial" w:cs="Arial"/>
          <w:sz w:val="24"/>
          <w:szCs w:val="24"/>
        </w:rPr>
      </w:pPr>
    </w:p>
    <w:p w14:paraId="37DD252B" w14:textId="4694F5E2" w:rsidR="00A4172F" w:rsidRDefault="00A34518" w:rsidP="00A4172F">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Find the link to submit your </w:t>
      </w:r>
      <w:r w:rsidRPr="00A34518">
        <w:rPr>
          <w:rFonts w:ascii="Arial" w:hAnsi="Arial" w:cs="Arial"/>
          <w:sz w:val="24"/>
          <w:szCs w:val="24"/>
        </w:rPr>
        <w:t xml:space="preserve">Community Resilience and Emotional Wellbeing Record </w:t>
      </w:r>
      <w:r>
        <w:rPr>
          <w:rFonts w:ascii="Arial" w:hAnsi="Arial" w:cs="Arial"/>
          <w:sz w:val="24"/>
          <w:szCs w:val="24"/>
        </w:rPr>
        <w:t xml:space="preserve">and details of any supporting evidence on the Kent Resilience Hub website. </w:t>
      </w:r>
    </w:p>
    <w:p w14:paraId="0CC2F843" w14:textId="20E4CCA3" w:rsidR="0054621D" w:rsidRDefault="0054621D" w:rsidP="0054621D">
      <w:pPr>
        <w:spacing w:line="360" w:lineRule="auto"/>
        <w:rPr>
          <w:rFonts w:ascii="Arial" w:hAnsi="Arial" w:cs="Arial"/>
          <w:sz w:val="24"/>
          <w:szCs w:val="24"/>
        </w:rPr>
      </w:pPr>
      <w:r w:rsidRPr="0054621D">
        <w:rPr>
          <w:rFonts w:ascii="Arial" w:hAnsi="Arial" w:cs="Arial"/>
          <w:sz w:val="24"/>
          <w:szCs w:val="24"/>
        </w:rPr>
        <w:t>Your application will then be reviewed using the criteria by a moderation panel</w:t>
      </w:r>
      <w:r w:rsidR="00BE2681">
        <w:rPr>
          <w:rFonts w:ascii="Arial" w:hAnsi="Arial" w:cs="Arial"/>
          <w:sz w:val="24"/>
          <w:szCs w:val="24"/>
        </w:rPr>
        <w:t xml:space="preserve"> within 6 weeks of receiving </w:t>
      </w:r>
      <w:r w:rsidR="00BE2681" w:rsidRPr="00A117B3">
        <w:rPr>
          <w:rFonts w:ascii="Arial" w:hAnsi="Arial" w:cs="Arial"/>
          <w:sz w:val="24"/>
          <w:szCs w:val="24"/>
        </w:rPr>
        <w:t xml:space="preserve">it. </w:t>
      </w:r>
      <w:r w:rsidRPr="00A117B3">
        <w:rPr>
          <w:rFonts w:ascii="Arial" w:hAnsi="Arial" w:cs="Arial"/>
          <w:sz w:val="24"/>
          <w:szCs w:val="24"/>
        </w:rPr>
        <w:t>As a minimum requirement we will need to receive evidence for Young People’s Voice, Parents and Carers and Ethos and Environment which will be reviewed.</w:t>
      </w:r>
      <w:r w:rsidRPr="0054621D">
        <w:rPr>
          <w:rFonts w:ascii="Arial" w:hAnsi="Arial" w:cs="Arial"/>
          <w:sz w:val="24"/>
          <w:szCs w:val="24"/>
        </w:rPr>
        <w:t xml:space="preserve"> Further evidence may also be requested by the moderation panel which will be reviewed; however, this will not exceed 6 pieces of evidence in total that is required. </w:t>
      </w:r>
    </w:p>
    <w:p w14:paraId="1526ED73" w14:textId="2F48892B" w:rsidR="0054621D" w:rsidRPr="0054621D" w:rsidRDefault="0054621D" w:rsidP="0054621D">
      <w:pPr>
        <w:spacing w:line="360" w:lineRule="auto"/>
        <w:rPr>
          <w:rFonts w:ascii="Arial" w:hAnsi="Arial" w:cs="Arial"/>
          <w:sz w:val="24"/>
          <w:szCs w:val="24"/>
        </w:rPr>
      </w:pPr>
      <w:r w:rsidRPr="0054621D">
        <w:rPr>
          <w:rFonts w:ascii="Arial" w:hAnsi="Arial" w:cs="Arial"/>
          <w:sz w:val="24"/>
          <w:szCs w:val="24"/>
        </w:rPr>
        <w:t xml:space="preserve">HeadStart will keep you informed throughout the process, will notify you of any evidence requests and will contact you regarding the outcome of your application. </w:t>
      </w:r>
    </w:p>
    <w:p w14:paraId="6200C303" w14:textId="7F31C633" w:rsidR="0054621D" w:rsidRDefault="00DC30B4" w:rsidP="0054621D">
      <w:pPr>
        <w:spacing w:line="360" w:lineRule="auto"/>
        <w:rPr>
          <w:rFonts w:ascii="Arial" w:hAnsi="Arial" w:cs="Arial"/>
          <w:sz w:val="24"/>
          <w:szCs w:val="24"/>
        </w:rPr>
      </w:pPr>
      <w:r>
        <w:rPr>
          <w:rFonts w:ascii="Arial" w:hAnsi="Arial" w:cs="Arial"/>
          <w:sz w:val="24"/>
          <w:szCs w:val="24"/>
        </w:rPr>
        <w:t>Once</w:t>
      </w:r>
      <w:r w:rsidR="0054621D" w:rsidRPr="0054621D">
        <w:rPr>
          <w:rFonts w:ascii="Arial" w:hAnsi="Arial" w:cs="Arial"/>
          <w:sz w:val="24"/>
          <w:szCs w:val="24"/>
        </w:rPr>
        <w:t xml:space="preserve"> successful, a date will be arranged </w:t>
      </w:r>
      <w:r w:rsidR="007A3A48">
        <w:rPr>
          <w:rFonts w:ascii="Arial" w:hAnsi="Arial" w:cs="Arial"/>
          <w:sz w:val="24"/>
          <w:szCs w:val="24"/>
        </w:rPr>
        <w:t xml:space="preserve">for </w:t>
      </w:r>
      <w:r w:rsidR="0054621D" w:rsidRPr="0054621D">
        <w:rPr>
          <w:rFonts w:ascii="Arial" w:hAnsi="Arial" w:cs="Arial"/>
          <w:sz w:val="24"/>
          <w:szCs w:val="24"/>
        </w:rPr>
        <w:t xml:space="preserve">your community </w:t>
      </w:r>
      <w:r>
        <w:rPr>
          <w:rFonts w:ascii="Arial" w:hAnsi="Arial" w:cs="Arial"/>
          <w:sz w:val="24"/>
          <w:szCs w:val="24"/>
        </w:rPr>
        <w:t>organisation</w:t>
      </w:r>
      <w:r w:rsidR="0054621D" w:rsidRPr="0054621D">
        <w:rPr>
          <w:rFonts w:ascii="Arial" w:hAnsi="Arial" w:cs="Arial"/>
          <w:sz w:val="24"/>
          <w:szCs w:val="24"/>
        </w:rPr>
        <w:t xml:space="preserve"> </w:t>
      </w:r>
      <w:r w:rsidR="007A3A48">
        <w:rPr>
          <w:rFonts w:ascii="Arial" w:hAnsi="Arial" w:cs="Arial"/>
          <w:sz w:val="24"/>
          <w:szCs w:val="24"/>
        </w:rPr>
        <w:t>to receive</w:t>
      </w:r>
      <w:r w:rsidR="0054621D" w:rsidRPr="0054621D">
        <w:rPr>
          <w:rFonts w:ascii="Arial" w:hAnsi="Arial" w:cs="Arial"/>
          <w:sz w:val="24"/>
          <w:szCs w:val="24"/>
        </w:rPr>
        <w:t xml:space="preserve"> the Kent Award for Resilience and Emotional Wellbeing.</w:t>
      </w:r>
      <w:r w:rsidR="00BE2681">
        <w:rPr>
          <w:rFonts w:ascii="Arial" w:hAnsi="Arial" w:cs="Arial"/>
          <w:sz w:val="24"/>
          <w:szCs w:val="24"/>
        </w:rPr>
        <w:t xml:space="preserve"> This will include a plaque for display and logo to include </w:t>
      </w:r>
      <w:r w:rsidR="00E00EB6">
        <w:rPr>
          <w:rFonts w:ascii="Arial" w:hAnsi="Arial" w:cs="Arial"/>
          <w:sz w:val="24"/>
          <w:szCs w:val="24"/>
        </w:rPr>
        <w:t xml:space="preserve">and promote </w:t>
      </w:r>
      <w:r w:rsidR="00BE2681">
        <w:rPr>
          <w:rFonts w:ascii="Arial" w:hAnsi="Arial" w:cs="Arial"/>
          <w:sz w:val="24"/>
          <w:szCs w:val="24"/>
        </w:rPr>
        <w:t xml:space="preserve">on letterheads and/or a website. </w:t>
      </w:r>
      <w:bookmarkStart w:id="6" w:name="_GoBack"/>
      <w:bookmarkEnd w:id="6"/>
    </w:p>
    <w:p w14:paraId="51B76202" w14:textId="77777777" w:rsidR="00BE2681" w:rsidRPr="0054621D" w:rsidRDefault="00BE2681" w:rsidP="0054621D">
      <w:pPr>
        <w:spacing w:line="360" w:lineRule="auto"/>
        <w:rPr>
          <w:rFonts w:ascii="Arial" w:hAnsi="Arial" w:cs="Arial"/>
          <w:sz w:val="24"/>
          <w:szCs w:val="24"/>
        </w:rPr>
      </w:pPr>
    </w:p>
    <w:p w14:paraId="16F0597A" w14:textId="64F50103" w:rsidR="00261791" w:rsidRPr="006E7E0E" w:rsidRDefault="00EB52F2" w:rsidP="00261791">
      <w:pPr>
        <w:spacing w:line="360" w:lineRule="auto"/>
        <w:jc w:val="center"/>
        <w:rPr>
          <w:rFonts w:ascii="Arial" w:hAnsi="Arial" w:cs="Arial"/>
          <w:sz w:val="24"/>
          <w:szCs w:val="24"/>
        </w:rPr>
      </w:pPr>
      <w:r>
        <w:rPr>
          <w:noProof/>
        </w:rPr>
        <w:drawing>
          <wp:inline distT="0" distB="0" distL="0" distR="0" wp14:anchorId="2634C02F" wp14:editId="50BD9AB9">
            <wp:extent cx="5207106" cy="1343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9602" cy="1359144"/>
                    </a:xfrm>
                    <a:prstGeom prst="rect">
                      <a:avLst/>
                    </a:prstGeom>
                    <a:noFill/>
                    <a:ln>
                      <a:noFill/>
                    </a:ln>
                  </pic:spPr>
                </pic:pic>
              </a:graphicData>
            </a:graphic>
          </wp:inline>
        </w:drawing>
      </w:r>
    </w:p>
    <w:sectPr w:rsidR="00261791" w:rsidRPr="006E7E0E" w:rsidSect="00F2520C">
      <w:footerReference w:type="default" r:id="rId26"/>
      <w:pgSz w:w="11906" w:h="16838"/>
      <w:pgMar w:top="851"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2AED1" w14:textId="77777777" w:rsidR="006E7E0E" w:rsidRDefault="006E7E0E" w:rsidP="006E7E0E">
      <w:pPr>
        <w:spacing w:after="0" w:line="240" w:lineRule="auto"/>
      </w:pPr>
      <w:r>
        <w:separator/>
      </w:r>
    </w:p>
  </w:endnote>
  <w:endnote w:type="continuationSeparator" w:id="0">
    <w:p w14:paraId="7820FA90" w14:textId="77777777" w:rsidR="006E7E0E" w:rsidRDefault="006E7E0E" w:rsidP="006E7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B922C" w14:textId="59D67E17" w:rsidR="006E7E0E" w:rsidRDefault="00203B36" w:rsidP="00F2520C">
    <w:pPr>
      <w:pStyle w:val="Footer"/>
    </w:pPr>
    <w:r>
      <w:rPr>
        <w:rFonts w:cstheme="minorHAnsi"/>
        <w:b/>
        <w:noProof/>
        <w:sz w:val="28"/>
      </w:rPr>
      <w:drawing>
        <wp:anchor distT="0" distB="0" distL="114300" distR="114300" simplePos="0" relativeHeight="251658752" behindDoc="1" locked="0" layoutInCell="1" allowOverlap="1" wp14:anchorId="1C4EB6FE" wp14:editId="4C025F18">
          <wp:simplePos x="0" y="0"/>
          <wp:positionH relativeFrom="column">
            <wp:posOffset>3419475</wp:posOffset>
          </wp:positionH>
          <wp:positionV relativeFrom="paragraph">
            <wp:posOffset>236220</wp:posOffset>
          </wp:positionV>
          <wp:extent cx="1941195" cy="948690"/>
          <wp:effectExtent l="0" t="0" r="0" b="0"/>
          <wp:wrapTight wrapText="bothSides">
            <wp:wrapPolygon edited="0">
              <wp:start x="4027" y="4337"/>
              <wp:lineTo x="2120" y="11277"/>
              <wp:lineTo x="3816" y="16048"/>
              <wp:lineTo x="4027" y="16916"/>
              <wp:lineTo x="11870" y="16916"/>
              <wp:lineTo x="18866" y="13012"/>
              <wp:lineTo x="18866" y="12145"/>
              <wp:lineTo x="19713" y="9976"/>
              <wp:lineTo x="5087" y="4337"/>
              <wp:lineTo x="4027" y="4337"/>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 community fund.png"/>
                  <pic:cNvPicPr/>
                </pic:nvPicPr>
                <pic:blipFill>
                  <a:blip r:embed="rId1">
                    <a:extLst>
                      <a:ext uri="{28A0092B-C50C-407E-A947-70E740481C1C}">
                        <a14:useLocalDpi xmlns:a14="http://schemas.microsoft.com/office/drawing/2010/main" val="0"/>
                      </a:ext>
                    </a:extLst>
                  </a:blip>
                  <a:stretch>
                    <a:fillRect/>
                  </a:stretch>
                </pic:blipFill>
                <pic:spPr>
                  <a:xfrm>
                    <a:off x="0" y="0"/>
                    <a:ext cx="1941195" cy="9486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sz w:val="28"/>
      </w:rPr>
      <w:drawing>
        <wp:anchor distT="0" distB="0" distL="114300" distR="114300" simplePos="0" relativeHeight="251733504" behindDoc="1" locked="0" layoutInCell="1" allowOverlap="1" wp14:anchorId="353D7B22" wp14:editId="036817E7">
          <wp:simplePos x="0" y="0"/>
          <wp:positionH relativeFrom="column">
            <wp:posOffset>5305425</wp:posOffset>
          </wp:positionH>
          <wp:positionV relativeFrom="paragraph">
            <wp:posOffset>271145</wp:posOffset>
          </wp:positionV>
          <wp:extent cx="1115695" cy="719455"/>
          <wp:effectExtent l="0" t="0" r="8255" b="4445"/>
          <wp:wrapTight wrapText="bothSides">
            <wp:wrapPolygon edited="0">
              <wp:start x="0" y="0"/>
              <wp:lineTo x="0" y="21162"/>
              <wp:lineTo x="21391" y="21162"/>
              <wp:lineTo x="2139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719455"/>
                  </a:xfrm>
                  <a:prstGeom prst="rect">
                    <a:avLst/>
                  </a:prstGeom>
                  <a:noFill/>
                </pic:spPr>
              </pic:pic>
            </a:graphicData>
          </a:graphic>
        </wp:anchor>
      </w:drawing>
    </w:r>
    <w:r w:rsidR="00F2520C" w:rsidRPr="001F5B35">
      <w:rPr>
        <w:rFonts w:eastAsia="Gulim" w:cs="Arial"/>
        <w:noProof/>
        <w:sz w:val="20"/>
      </w:rPr>
      <w:drawing>
        <wp:inline distT="0" distB="0" distL="0" distR="0" wp14:anchorId="2ECBBF29" wp14:editId="1AA4D3BA">
          <wp:extent cx="704850" cy="995830"/>
          <wp:effectExtent l="0" t="0" r="0" b="0"/>
          <wp:docPr id="63" name="Picture 63" descr="K:\ELS KIASS\Headstart (AF)\Phase 3\Marketing and Comms\Logos\HSK - Main Logo - No Ass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S KIASS\Headstart (AF)\Phase 3\Marketing and Comms\Logos\HSK - Main Logo - No Asset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8210" cy="1000577"/>
                  </a:xfrm>
                  <a:prstGeom prst="rect">
                    <a:avLst/>
                  </a:prstGeom>
                  <a:noFill/>
                  <a:ln>
                    <a:noFill/>
                  </a:ln>
                </pic:spPr>
              </pic:pic>
            </a:graphicData>
          </a:graphic>
        </wp:inline>
      </w:drawing>
    </w:r>
    <w:r w:rsidR="00F2520C">
      <w:t xml:space="preserve">                                                             </w:t>
    </w:r>
    <w:r w:rsidR="00A01850">
      <w:fldChar w:fldCharType="begin"/>
    </w:r>
    <w:r w:rsidR="00A01850">
      <w:instrText xml:space="preserve"> PAGE  \* Arabic  \* MERGEFORMAT </w:instrText>
    </w:r>
    <w:r w:rsidR="00A01850">
      <w:fldChar w:fldCharType="separate"/>
    </w:r>
    <w:r w:rsidR="00A01850">
      <w:rPr>
        <w:noProof/>
      </w:rPr>
      <w:t>1</w:t>
    </w:r>
    <w:r w:rsidR="00A01850">
      <w:fldChar w:fldCharType="end"/>
    </w:r>
  </w:p>
  <w:p w14:paraId="4842994F" w14:textId="1722C5BA" w:rsidR="006E7E0E" w:rsidRDefault="006E7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EFD14" w14:textId="77777777" w:rsidR="006E7E0E" w:rsidRDefault="006E7E0E" w:rsidP="006E7E0E">
      <w:pPr>
        <w:spacing w:after="0" w:line="240" w:lineRule="auto"/>
      </w:pPr>
      <w:r>
        <w:separator/>
      </w:r>
    </w:p>
  </w:footnote>
  <w:footnote w:type="continuationSeparator" w:id="0">
    <w:p w14:paraId="727740D6" w14:textId="77777777" w:rsidR="006E7E0E" w:rsidRDefault="006E7E0E" w:rsidP="006E7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991CAC"/>
    <w:multiLevelType w:val="hybridMultilevel"/>
    <w:tmpl w:val="F6325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5743D97"/>
    <w:multiLevelType w:val="hybridMultilevel"/>
    <w:tmpl w:val="FB441CE0"/>
    <w:lvl w:ilvl="0" w:tplc="0DC6E05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039DE"/>
    <w:rsid w:val="00057786"/>
    <w:rsid w:val="000629B2"/>
    <w:rsid w:val="000700BB"/>
    <w:rsid w:val="000D5444"/>
    <w:rsid w:val="000D7008"/>
    <w:rsid w:val="000F1A9D"/>
    <w:rsid w:val="00104F8F"/>
    <w:rsid w:val="00141C48"/>
    <w:rsid w:val="001748A0"/>
    <w:rsid w:val="001940B3"/>
    <w:rsid w:val="00197387"/>
    <w:rsid w:val="00203B36"/>
    <w:rsid w:val="00261791"/>
    <w:rsid w:val="002C5D7B"/>
    <w:rsid w:val="00325901"/>
    <w:rsid w:val="003C5DD6"/>
    <w:rsid w:val="004503C6"/>
    <w:rsid w:val="004877B4"/>
    <w:rsid w:val="00491CCC"/>
    <w:rsid w:val="004A7A21"/>
    <w:rsid w:val="004D7BB2"/>
    <w:rsid w:val="00522B21"/>
    <w:rsid w:val="0054621D"/>
    <w:rsid w:val="005B18E3"/>
    <w:rsid w:val="006160EA"/>
    <w:rsid w:val="006D5086"/>
    <w:rsid w:val="006E7E0E"/>
    <w:rsid w:val="006F28EC"/>
    <w:rsid w:val="0071231F"/>
    <w:rsid w:val="0077346E"/>
    <w:rsid w:val="007A3A48"/>
    <w:rsid w:val="007F6D7F"/>
    <w:rsid w:val="00835AA6"/>
    <w:rsid w:val="00836C89"/>
    <w:rsid w:val="00890E6E"/>
    <w:rsid w:val="008A67A0"/>
    <w:rsid w:val="008C4437"/>
    <w:rsid w:val="008F058C"/>
    <w:rsid w:val="00902A3C"/>
    <w:rsid w:val="009039DE"/>
    <w:rsid w:val="009955A5"/>
    <w:rsid w:val="009B4156"/>
    <w:rsid w:val="009C0DBC"/>
    <w:rsid w:val="00A01850"/>
    <w:rsid w:val="00A117B3"/>
    <w:rsid w:val="00A34518"/>
    <w:rsid w:val="00A4172F"/>
    <w:rsid w:val="00A46C65"/>
    <w:rsid w:val="00AE71A3"/>
    <w:rsid w:val="00B57C4F"/>
    <w:rsid w:val="00B60709"/>
    <w:rsid w:val="00B71B29"/>
    <w:rsid w:val="00B77393"/>
    <w:rsid w:val="00B964A1"/>
    <w:rsid w:val="00BB2921"/>
    <w:rsid w:val="00BE2681"/>
    <w:rsid w:val="00C14FEC"/>
    <w:rsid w:val="00C65826"/>
    <w:rsid w:val="00C7308E"/>
    <w:rsid w:val="00CB222D"/>
    <w:rsid w:val="00CD784A"/>
    <w:rsid w:val="00CD79CD"/>
    <w:rsid w:val="00D1229A"/>
    <w:rsid w:val="00D23104"/>
    <w:rsid w:val="00D524A1"/>
    <w:rsid w:val="00D950C6"/>
    <w:rsid w:val="00DC30B4"/>
    <w:rsid w:val="00E00092"/>
    <w:rsid w:val="00E00EB6"/>
    <w:rsid w:val="00E65AEC"/>
    <w:rsid w:val="00E708D4"/>
    <w:rsid w:val="00E76FF3"/>
    <w:rsid w:val="00EB52F2"/>
    <w:rsid w:val="00EE2AA7"/>
    <w:rsid w:val="00F02C1E"/>
    <w:rsid w:val="00F2520C"/>
    <w:rsid w:val="00F26209"/>
    <w:rsid w:val="00FA595D"/>
    <w:rsid w:val="00FC0DFF"/>
    <w:rsid w:val="00FF7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C681F53"/>
  <w15:chartTrackingRefBased/>
  <w15:docId w15:val="{2EE66EC2-18EA-48B1-A0C2-C8FB8F03B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8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E0E"/>
  </w:style>
  <w:style w:type="paragraph" w:styleId="Footer">
    <w:name w:val="footer"/>
    <w:basedOn w:val="Normal"/>
    <w:link w:val="FooterChar"/>
    <w:uiPriority w:val="99"/>
    <w:unhideWhenUsed/>
    <w:rsid w:val="006E7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E0E"/>
  </w:style>
  <w:style w:type="character" w:styleId="Hyperlink">
    <w:name w:val="Hyperlink"/>
    <w:basedOn w:val="DefaultParagraphFont"/>
    <w:uiPriority w:val="99"/>
    <w:unhideWhenUsed/>
    <w:rsid w:val="009C0DBC"/>
    <w:rPr>
      <w:color w:val="0000FF" w:themeColor="hyperlink"/>
      <w:u w:val="single"/>
    </w:rPr>
  </w:style>
  <w:style w:type="character" w:styleId="UnresolvedMention">
    <w:name w:val="Unresolved Mention"/>
    <w:basedOn w:val="DefaultParagraphFont"/>
    <w:uiPriority w:val="99"/>
    <w:semiHidden/>
    <w:unhideWhenUsed/>
    <w:rsid w:val="009C0DBC"/>
    <w:rPr>
      <w:color w:val="605E5C"/>
      <w:shd w:val="clear" w:color="auto" w:fill="E1DFDD"/>
    </w:rPr>
  </w:style>
  <w:style w:type="paragraph" w:styleId="ListParagraph">
    <w:name w:val="List Paragraph"/>
    <w:basedOn w:val="Normal"/>
    <w:uiPriority w:val="34"/>
    <w:qFormat/>
    <w:rsid w:val="006F28EC"/>
    <w:pPr>
      <w:ind w:left="720"/>
      <w:contextualSpacing/>
    </w:pPr>
  </w:style>
  <w:style w:type="character" w:styleId="CommentReference">
    <w:name w:val="annotation reference"/>
    <w:basedOn w:val="DefaultParagraphFont"/>
    <w:uiPriority w:val="99"/>
    <w:semiHidden/>
    <w:unhideWhenUsed/>
    <w:rsid w:val="005B18E3"/>
    <w:rPr>
      <w:sz w:val="16"/>
      <w:szCs w:val="16"/>
    </w:rPr>
  </w:style>
  <w:style w:type="paragraph" w:styleId="CommentText">
    <w:name w:val="annotation text"/>
    <w:basedOn w:val="Normal"/>
    <w:link w:val="CommentTextChar"/>
    <w:uiPriority w:val="99"/>
    <w:semiHidden/>
    <w:unhideWhenUsed/>
    <w:rsid w:val="005B18E3"/>
    <w:pPr>
      <w:spacing w:line="240" w:lineRule="auto"/>
    </w:pPr>
    <w:rPr>
      <w:sz w:val="20"/>
      <w:szCs w:val="20"/>
    </w:rPr>
  </w:style>
  <w:style w:type="character" w:customStyle="1" w:styleId="CommentTextChar">
    <w:name w:val="Comment Text Char"/>
    <w:basedOn w:val="DefaultParagraphFont"/>
    <w:link w:val="CommentText"/>
    <w:uiPriority w:val="99"/>
    <w:semiHidden/>
    <w:rsid w:val="005B18E3"/>
    <w:rPr>
      <w:sz w:val="20"/>
      <w:szCs w:val="20"/>
    </w:rPr>
  </w:style>
  <w:style w:type="paragraph" w:styleId="CommentSubject">
    <w:name w:val="annotation subject"/>
    <w:basedOn w:val="CommentText"/>
    <w:next w:val="CommentText"/>
    <w:link w:val="CommentSubjectChar"/>
    <w:uiPriority w:val="99"/>
    <w:semiHidden/>
    <w:unhideWhenUsed/>
    <w:rsid w:val="005B18E3"/>
    <w:rPr>
      <w:b/>
      <w:bCs/>
    </w:rPr>
  </w:style>
  <w:style w:type="character" w:customStyle="1" w:styleId="CommentSubjectChar">
    <w:name w:val="Comment Subject Char"/>
    <w:basedOn w:val="CommentTextChar"/>
    <w:link w:val="CommentSubject"/>
    <w:uiPriority w:val="99"/>
    <w:semiHidden/>
    <w:rsid w:val="005B18E3"/>
    <w:rPr>
      <w:b/>
      <w:bCs/>
      <w:sz w:val="20"/>
      <w:szCs w:val="20"/>
    </w:rPr>
  </w:style>
  <w:style w:type="paragraph" w:styleId="BalloonText">
    <w:name w:val="Balloon Text"/>
    <w:basedOn w:val="Normal"/>
    <w:link w:val="BalloonTextChar"/>
    <w:uiPriority w:val="99"/>
    <w:semiHidden/>
    <w:unhideWhenUsed/>
    <w:rsid w:val="005B1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8E3"/>
    <w:rPr>
      <w:rFonts w:ascii="Segoe UI" w:hAnsi="Segoe UI" w:cs="Segoe UI"/>
      <w:sz w:val="18"/>
      <w:szCs w:val="18"/>
    </w:rPr>
  </w:style>
  <w:style w:type="character" w:customStyle="1" w:styleId="Heading1Char">
    <w:name w:val="Heading 1 Char"/>
    <w:basedOn w:val="DefaultParagraphFont"/>
    <w:link w:val="Heading1"/>
    <w:uiPriority w:val="9"/>
    <w:rsid w:val="00C6582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65826"/>
    <w:pPr>
      <w:spacing w:line="259" w:lineRule="auto"/>
      <w:outlineLvl w:val="9"/>
    </w:pPr>
    <w:rPr>
      <w:lang w:val="en-US"/>
    </w:rPr>
  </w:style>
  <w:style w:type="paragraph" w:styleId="TOC1">
    <w:name w:val="toc 1"/>
    <w:basedOn w:val="Normal"/>
    <w:next w:val="Normal"/>
    <w:autoRedefine/>
    <w:uiPriority w:val="39"/>
    <w:unhideWhenUsed/>
    <w:rsid w:val="00C65826"/>
    <w:pPr>
      <w:spacing w:after="100"/>
    </w:pPr>
  </w:style>
  <w:style w:type="character" w:styleId="FollowedHyperlink">
    <w:name w:val="FollowedHyperlink"/>
    <w:basedOn w:val="DefaultParagraphFont"/>
    <w:uiPriority w:val="99"/>
    <w:semiHidden/>
    <w:unhideWhenUsed/>
    <w:rsid w:val="00CD78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414908/Final_EHWB_draft_20_03_15.pdf"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kentresiliencehub.org.uk/" TargetMode="External"/><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7D15E9-ECD8-47C6-881B-18673B3E80E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AEB1BA03-5609-41AB-A761-8ACF9893FDB4}">
      <dgm:prSet phldrT="[Text]" custT="1"/>
      <dgm:spPr/>
      <dgm:t>
        <a:bodyPr/>
        <a:lstStyle/>
        <a:p>
          <a:r>
            <a:rPr lang="en-GB" sz="2000">
              <a:latin typeface="Arial" panose="020B0604020202020204" pitchFamily="34" charset="0"/>
              <a:cs typeface="Arial" panose="020B0604020202020204" pitchFamily="34" charset="0"/>
            </a:rPr>
            <a:t>Assess</a:t>
          </a:r>
          <a:endParaRPr lang="en-GB" sz="2200">
            <a:latin typeface="Arial" panose="020B0604020202020204" pitchFamily="34" charset="0"/>
            <a:cs typeface="Arial" panose="020B0604020202020204" pitchFamily="34" charset="0"/>
          </a:endParaRPr>
        </a:p>
      </dgm:t>
    </dgm:pt>
    <dgm:pt modelId="{5E5644BB-F998-420F-B9ED-E9EE4EE2C0F2}" type="parTrans" cxnId="{8C79FCA9-CDCA-4B2C-89A1-8C5815A1B8E8}">
      <dgm:prSet/>
      <dgm:spPr/>
      <dgm:t>
        <a:bodyPr/>
        <a:lstStyle/>
        <a:p>
          <a:endParaRPr lang="en-GB">
            <a:latin typeface="Arial" panose="020B0604020202020204" pitchFamily="34" charset="0"/>
            <a:cs typeface="Arial" panose="020B0604020202020204" pitchFamily="34" charset="0"/>
          </a:endParaRPr>
        </a:p>
      </dgm:t>
    </dgm:pt>
    <dgm:pt modelId="{FADEE58B-0854-4367-B9D6-6ADEA00EB4B7}" type="sibTrans" cxnId="{8C79FCA9-CDCA-4B2C-89A1-8C5815A1B8E8}">
      <dgm:prSet/>
      <dgm:spPr/>
      <dgm:t>
        <a:bodyPr/>
        <a:lstStyle/>
        <a:p>
          <a:endParaRPr lang="en-GB">
            <a:latin typeface="Arial" panose="020B0604020202020204" pitchFamily="34" charset="0"/>
            <a:cs typeface="Arial" panose="020B0604020202020204" pitchFamily="34" charset="0"/>
          </a:endParaRPr>
        </a:p>
      </dgm:t>
    </dgm:pt>
    <dgm:pt modelId="{9146B56D-4203-4D5A-B7AF-7F73C92DD53D}">
      <dgm:prSet phldrT="[Text]" custT="1"/>
      <dgm:spPr/>
      <dgm:t>
        <a:bodyPr/>
        <a:lstStyle/>
        <a:p>
          <a:r>
            <a:rPr lang="en-GB" sz="1100">
              <a:latin typeface="Arial" panose="020B0604020202020204" pitchFamily="34" charset="0"/>
              <a:cs typeface="Arial" panose="020B0604020202020204" pitchFamily="34" charset="0"/>
            </a:rPr>
            <a:t>Stage 1: "Assess".</a:t>
          </a:r>
        </a:p>
      </dgm:t>
    </dgm:pt>
    <dgm:pt modelId="{69718A78-9E91-4ED5-90AC-64E9889F5B59}" type="parTrans" cxnId="{90520E44-6476-4695-9B1C-A75A89A781F2}">
      <dgm:prSet/>
      <dgm:spPr/>
      <dgm:t>
        <a:bodyPr/>
        <a:lstStyle/>
        <a:p>
          <a:endParaRPr lang="en-GB">
            <a:latin typeface="Arial" panose="020B0604020202020204" pitchFamily="34" charset="0"/>
            <a:cs typeface="Arial" panose="020B0604020202020204" pitchFamily="34" charset="0"/>
          </a:endParaRPr>
        </a:p>
      </dgm:t>
    </dgm:pt>
    <dgm:pt modelId="{02D3A052-4916-4D78-AAEC-2B2E28FDC98A}" type="sibTrans" cxnId="{90520E44-6476-4695-9B1C-A75A89A781F2}">
      <dgm:prSet/>
      <dgm:spPr/>
      <dgm:t>
        <a:bodyPr/>
        <a:lstStyle/>
        <a:p>
          <a:endParaRPr lang="en-GB">
            <a:latin typeface="Arial" panose="020B0604020202020204" pitchFamily="34" charset="0"/>
            <a:cs typeface="Arial" panose="020B0604020202020204" pitchFamily="34" charset="0"/>
          </a:endParaRPr>
        </a:p>
      </dgm:t>
    </dgm:pt>
    <dgm:pt modelId="{09DAB098-630D-42A6-820F-9A7594A62BCB}">
      <dgm:prSet phldrT="[Text]" custT="1"/>
      <dgm:spPr>
        <a:solidFill>
          <a:srgbClr val="92D050"/>
        </a:solidFill>
        <a:ln>
          <a:solidFill>
            <a:srgbClr val="92D050"/>
          </a:solidFill>
        </a:ln>
      </dgm:spPr>
      <dgm:t>
        <a:bodyPr/>
        <a:lstStyle/>
        <a:p>
          <a:r>
            <a:rPr lang="en-GB" sz="2000">
              <a:latin typeface="Arial" panose="020B0604020202020204" pitchFamily="34" charset="0"/>
              <a:cs typeface="Arial" panose="020B0604020202020204" pitchFamily="34" charset="0"/>
            </a:rPr>
            <a:t>Plan</a:t>
          </a:r>
        </a:p>
      </dgm:t>
    </dgm:pt>
    <dgm:pt modelId="{372BE63D-A017-4DBF-9064-5E86E68673E9}" type="parTrans" cxnId="{15601F87-E985-416E-8DAB-8875E9E6C3DB}">
      <dgm:prSet/>
      <dgm:spPr/>
      <dgm:t>
        <a:bodyPr/>
        <a:lstStyle/>
        <a:p>
          <a:endParaRPr lang="en-GB">
            <a:latin typeface="Arial" panose="020B0604020202020204" pitchFamily="34" charset="0"/>
            <a:cs typeface="Arial" panose="020B0604020202020204" pitchFamily="34" charset="0"/>
          </a:endParaRPr>
        </a:p>
      </dgm:t>
    </dgm:pt>
    <dgm:pt modelId="{AC5CC064-F782-4445-B3CC-3156B6725EC9}" type="sibTrans" cxnId="{15601F87-E985-416E-8DAB-8875E9E6C3DB}">
      <dgm:prSet/>
      <dgm:spPr/>
      <dgm:t>
        <a:bodyPr/>
        <a:lstStyle/>
        <a:p>
          <a:endParaRPr lang="en-GB">
            <a:latin typeface="Arial" panose="020B0604020202020204" pitchFamily="34" charset="0"/>
            <a:cs typeface="Arial" panose="020B0604020202020204" pitchFamily="34" charset="0"/>
          </a:endParaRPr>
        </a:p>
      </dgm:t>
    </dgm:pt>
    <dgm:pt modelId="{FD0BB55C-F6D7-4AFB-BCE9-52EE4CA75554}">
      <dgm:prSet phldrT="[Text]" custT="1"/>
      <dgm:spPr>
        <a:ln>
          <a:solidFill>
            <a:srgbClr val="92D050"/>
          </a:solidFill>
        </a:ln>
      </dgm:spPr>
      <dgm:t>
        <a:bodyPr/>
        <a:lstStyle/>
        <a:p>
          <a:r>
            <a:rPr lang="en-GB" sz="1100">
              <a:latin typeface="Arial" panose="020B0604020202020204" pitchFamily="34" charset="0"/>
              <a:cs typeface="Arial" panose="020B0604020202020204" pitchFamily="34" charset="0"/>
            </a:rPr>
            <a:t>Stage 2: "Plan".</a:t>
          </a:r>
        </a:p>
      </dgm:t>
    </dgm:pt>
    <dgm:pt modelId="{3C5F30DC-D189-4D20-9CD3-82467CD0A025}" type="parTrans" cxnId="{5D2DD7D7-F581-4F2E-BC2F-519F185B85A8}">
      <dgm:prSet/>
      <dgm:spPr/>
      <dgm:t>
        <a:bodyPr/>
        <a:lstStyle/>
        <a:p>
          <a:endParaRPr lang="en-GB">
            <a:latin typeface="Arial" panose="020B0604020202020204" pitchFamily="34" charset="0"/>
            <a:cs typeface="Arial" panose="020B0604020202020204" pitchFamily="34" charset="0"/>
          </a:endParaRPr>
        </a:p>
      </dgm:t>
    </dgm:pt>
    <dgm:pt modelId="{B3D637A1-E682-4AB5-B636-8A90D3A07A4D}" type="sibTrans" cxnId="{5D2DD7D7-F581-4F2E-BC2F-519F185B85A8}">
      <dgm:prSet/>
      <dgm:spPr/>
      <dgm:t>
        <a:bodyPr/>
        <a:lstStyle/>
        <a:p>
          <a:endParaRPr lang="en-GB">
            <a:latin typeface="Arial" panose="020B0604020202020204" pitchFamily="34" charset="0"/>
            <a:cs typeface="Arial" panose="020B0604020202020204" pitchFamily="34" charset="0"/>
          </a:endParaRPr>
        </a:p>
      </dgm:t>
    </dgm:pt>
    <dgm:pt modelId="{9056FD7C-B68C-4646-B83F-122180B58A4B}">
      <dgm:prSet phldrT="[Text]" custT="1"/>
      <dgm:spPr>
        <a:solidFill>
          <a:srgbClr val="FFFF00"/>
        </a:solidFill>
        <a:ln>
          <a:solidFill>
            <a:srgbClr val="FFFF00"/>
          </a:solidFill>
        </a:ln>
      </dgm:spPr>
      <dgm:t>
        <a:bodyPr/>
        <a:lstStyle/>
        <a:p>
          <a:r>
            <a:rPr lang="en-GB" sz="2000">
              <a:solidFill>
                <a:schemeClr val="tx1"/>
              </a:solidFill>
              <a:latin typeface="Arial" panose="020B0604020202020204" pitchFamily="34" charset="0"/>
              <a:cs typeface="Arial" panose="020B0604020202020204" pitchFamily="34" charset="0"/>
            </a:rPr>
            <a:t>Review</a:t>
          </a:r>
          <a:endParaRPr lang="en-GB" sz="2200">
            <a:solidFill>
              <a:schemeClr val="tx1"/>
            </a:solidFill>
            <a:latin typeface="Arial" panose="020B0604020202020204" pitchFamily="34" charset="0"/>
            <a:cs typeface="Arial" panose="020B0604020202020204" pitchFamily="34" charset="0"/>
          </a:endParaRPr>
        </a:p>
      </dgm:t>
    </dgm:pt>
    <dgm:pt modelId="{20966E70-2755-4356-9A5F-011C9C747C7A}" type="parTrans" cxnId="{DBACBD5E-24E4-49B5-AF03-D82E10DE5735}">
      <dgm:prSet/>
      <dgm:spPr/>
      <dgm:t>
        <a:bodyPr/>
        <a:lstStyle/>
        <a:p>
          <a:endParaRPr lang="en-GB">
            <a:latin typeface="Arial" panose="020B0604020202020204" pitchFamily="34" charset="0"/>
            <a:cs typeface="Arial" panose="020B0604020202020204" pitchFamily="34" charset="0"/>
          </a:endParaRPr>
        </a:p>
      </dgm:t>
    </dgm:pt>
    <dgm:pt modelId="{C63E3FAF-D9AA-468C-860F-261083F2E632}" type="sibTrans" cxnId="{DBACBD5E-24E4-49B5-AF03-D82E10DE5735}">
      <dgm:prSet/>
      <dgm:spPr/>
      <dgm:t>
        <a:bodyPr/>
        <a:lstStyle/>
        <a:p>
          <a:endParaRPr lang="en-GB">
            <a:latin typeface="Arial" panose="020B0604020202020204" pitchFamily="34" charset="0"/>
            <a:cs typeface="Arial" panose="020B0604020202020204" pitchFamily="34" charset="0"/>
          </a:endParaRPr>
        </a:p>
      </dgm:t>
    </dgm:pt>
    <dgm:pt modelId="{44726B96-A629-4ABC-BBF2-F3B87424CF44}">
      <dgm:prSet phldrT="[Text]" custT="1"/>
      <dgm:spPr>
        <a:ln>
          <a:solidFill>
            <a:srgbClr val="FFFF00"/>
          </a:solidFill>
        </a:ln>
      </dgm:spPr>
      <dgm:t>
        <a:bodyPr/>
        <a:lstStyle/>
        <a:p>
          <a:r>
            <a:rPr lang="en-GB" sz="1100">
              <a:latin typeface="Arial" panose="020B0604020202020204" pitchFamily="34" charset="0"/>
              <a:cs typeface="Arial" panose="020B0604020202020204" pitchFamily="34" charset="0"/>
            </a:rPr>
            <a:t>Stage 3: "Review".</a:t>
          </a:r>
        </a:p>
      </dgm:t>
    </dgm:pt>
    <dgm:pt modelId="{DE250CA9-AF1B-491C-8059-61D8BC557E85}" type="parTrans" cxnId="{482CA89E-787B-440E-9DB5-33CCCF8716AB}">
      <dgm:prSet/>
      <dgm:spPr/>
      <dgm:t>
        <a:bodyPr/>
        <a:lstStyle/>
        <a:p>
          <a:endParaRPr lang="en-GB">
            <a:latin typeface="Arial" panose="020B0604020202020204" pitchFamily="34" charset="0"/>
            <a:cs typeface="Arial" panose="020B0604020202020204" pitchFamily="34" charset="0"/>
          </a:endParaRPr>
        </a:p>
      </dgm:t>
    </dgm:pt>
    <dgm:pt modelId="{E510AA02-7FA6-4658-BE02-0FB4DC5F7B12}" type="sibTrans" cxnId="{482CA89E-787B-440E-9DB5-33CCCF8716AB}">
      <dgm:prSet/>
      <dgm:spPr/>
      <dgm:t>
        <a:bodyPr/>
        <a:lstStyle/>
        <a:p>
          <a:endParaRPr lang="en-GB">
            <a:latin typeface="Arial" panose="020B0604020202020204" pitchFamily="34" charset="0"/>
            <a:cs typeface="Arial" panose="020B0604020202020204" pitchFamily="34" charset="0"/>
          </a:endParaRPr>
        </a:p>
      </dgm:t>
    </dgm:pt>
    <dgm:pt modelId="{FFADC5F4-15D3-47D6-B711-F960EA759BD5}">
      <dgm:prSet phldrT="[Text]" custT="1"/>
      <dgm:spPr/>
      <dgm:t>
        <a:bodyPr/>
        <a:lstStyle/>
        <a:p>
          <a:r>
            <a:rPr lang="en-GB" sz="2000">
              <a:latin typeface="Arial" panose="020B0604020202020204" pitchFamily="34" charset="0"/>
              <a:cs typeface="Arial" panose="020B0604020202020204" pitchFamily="34" charset="0"/>
            </a:rPr>
            <a:t>Apply</a:t>
          </a:r>
        </a:p>
      </dgm:t>
    </dgm:pt>
    <dgm:pt modelId="{BEFE3DB9-E677-4E84-878C-B1C24B6FAF02}" type="parTrans" cxnId="{55169E67-9BEE-4594-ABB9-59583FE20D67}">
      <dgm:prSet/>
      <dgm:spPr/>
      <dgm:t>
        <a:bodyPr/>
        <a:lstStyle/>
        <a:p>
          <a:endParaRPr lang="en-GB">
            <a:latin typeface="Arial" panose="020B0604020202020204" pitchFamily="34" charset="0"/>
            <a:cs typeface="Arial" panose="020B0604020202020204" pitchFamily="34" charset="0"/>
          </a:endParaRPr>
        </a:p>
      </dgm:t>
    </dgm:pt>
    <dgm:pt modelId="{E6128FA1-D230-4C29-9CEB-269923145F9F}" type="sibTrans" cxnId="{55169E67-9BEE-4594-ABB9-59583FE20D67}">
      <dgm:prSet/>
      <dgm:spPr/>
      <dgm:t>
        <a:bodyPr/>
        <a:lstStyle/>
        <a:p>
          <a:endParaRPr lang="en-GB">
            <a:latin typeface="Arial" panose="020B0604020202020204" pitchFamily="34" charset="0"/>
            <a:cs typeface="Arial" panose="020B0604020202020204" pitchFamily="34" charset="0"/>
          </a:endParaRPr>
        </a:p>
      </dgm:t>
    </dgm:pt>
    <dgm:pt modelId="{0F78DD01-A714-45FD-AA3C-0CE144A91C82}">
      <dgm:prSet custT="1"/>
      <dgm:spPr/>
      <dgm:t>
        <a:bodyPr/>
        <a:lstStyle/>
        <a:p>
          <a:r>
            <a:rPr lang="en-GB" sz="1100">
              <a:latin typeface="Arial" panose="020B0604020202020204" pitchFamily="34" charset="0"/>
              <a:cs typeface="Arial" panose="020B0604020202020204" pitchFamily="34" charset="0"/>
            </a:rPr>
            <a:t>Stage 4: Application for the Kent Community Award for Resilience and Emotional Wellbeing. </a:t>
          </a:r>
        </a:p>
      </dgm:t>
    </dgm:pt>
    <dgm:pt modelId="{A0551834-0467-411E-B96B-1A715380F571}" type="parTrans" cxnId="{E3F65C86-246C-4AA0-B6B6-F1E937EF8579}">
      <dgm:prSet/>
      <dgm:spPr/>
      <dgm:t>
        <a:bodyPr/>
        <a:lstStyle/>
        <a:p>
          <a:endParaRPr lang="en-GB">
            <a:latin typeface="Arial" panose="020B0604020202020204" pitchFamily="34" charset="0"/>
            <a:cs typeface="Arial" panose="020B0604020202020204" pitchFamily="34" charset="0"/>
          </a:endParaRPr>
        </a:p>
      </dgm:t>
    </dgm:pt>
    <dgm:pt modelId="{E08EC908-9C1C-4EA7-AB77-EF89B50F464D}" type="sibTrans" cxnId="{E3F65C86-246C-4AA0-B6B6-F1E937EF8579}">
      <dgm:prSet/>
      <dgm:spPr/>
      <dgm:t>
        <a:bodyPr/>
        <a:lstStyle/>
        <a:p>
          <a:endParaRPr lang="en-GB">
            <a:latin typeface="Arial" panose="020B0604020202020204" pitchFamily="34" charset="0"/>
            <a:cs typeface="Arial" panose="020B0604020202020204" pitchFamily="34" charset="0"/>
          </a:endParaRPr>
        </a:p>
      </dgm:t>
    </dgm:pt>
    <dgm:pt modelId="{9AD4A789-0269-4CD5-8809-ABCD95ABB21B}">
      <dgm:prSet phldrT="[Text]" custT="1"/>
      <dgm:spPr/>
      <dgm:t>
        <a:bodyPr/>
        <a:lstStyle/>
        <a:p>
          <a:r>
            <a:rPr lang="en-GB" sz="1100">
              <a:latin typeface="Arial" panose="020B0604020202020204" pitchFamily="34" charset="0"/>
              <a:cs typeface="Arial" panose="020B0604020202020204" pitchFamily="34" charset="0"/>
            </a:rPr>
            <a:t>This stage will support you and your team to celebrate what you already do well, encourage you to make a note of evidence and help you to identify any gaps.</a:t>
          </a:r>
        </a:p>
      </dgm:t>
    </dgm:pt>
    <dgm:pt modelId="{071AC8F0-40D3-41CC-87B8-85E88F99D36F}" type="parTrans" cxnId="{657ABA40-A65A-4730-821A-3F543E000CBE}">
      <dgm:prSet/>
      <dgm:spPr/>
      <dgm:t>
        <a:bodyPr/>
        <a:lstStyle/>
        <a:p>
          <a:endParaRPr lang="en-GB"/>
        </a:p>
      </dgm:t>
    </dgm:pt>
    <dgm:pt modelId="{CB9E9262-AA42-4E65-8F36-4666BBF717C7}" type="sibTrans" cxnId="{657ABA40-A65A-4730-821A-3F543E000CBE}">
      <dgm:prSet/>
      <dgm:spPr/>
      <dgm:t>
        <a:bodyPr/>
        <a:lstStyle/>
        <a:p>
          <a:endParaRPr lang="en-GB"/>
        </a:p>
      </dgm:t>
    </dgm:pt>
    <dgm:pt modelId="{50A532A1-69E9-45BA-8000-8351FA957AB6}">
      <dgm:prSet phldrT="[Text]" custT="1"/>
      <dgm:spPr>
        <a:ln>
          <a:solidFill>
            <a:srgbClr val="92D050"/>
          </a:solidFill>
        </a:ln>
      </dgm:spPr>
      <dgm:t>
        <a:bodyPr/>
        <a:lstStyle/>
        <a:p>
          <a:r>
            <a:rPr lang="en-GB" sz="1100">
              <a:latin typeface="Arial" panose="020B0604020202020204" pitchFamily="34" charset="0"/>
              <a:cs typeface="Arial" panose="020B0604020202020204" pitchFamily="34" charset="0"/>
            </a:rPr>
            <a:t>This stage will enable you to log actions which will be implemented. </a:t>
          </a:r>
        </a:p>
      </dgm:t>
    </dgm:pt>
    <dgm:pt modelId="{E16C318C-2E46-4DC8-AD4A-B05FB6F73D66}" type="parTrans" cxnId="{1CA5A9EB-C2A7-41CD-805B-C324FC01167B}">
      <dgm:prSet/>
      <dgm:spPr/>
      <dgm:t>
        <a:bodyPr/>
        <a:lstStyle/>
        <a:p>
          <a:endParaRPr lang="en-GB"/>
        </a:p>
      </dgm:t>
    </dgm:pt>
    <dgm:pt modelId="{0FA2F380-4D61-4401-B269-3C72B0A88D8E}" type="sibTrans" cxnId="{1CA5A9EB-C2A7-41CD-805B-C324FC01167B}">
      <dgm:prSet/>
      <dgm:spPr/>
      <dgm:t>
        <a:bodyPr/>
        <a:lstStyle/>
        <a:p>
          <a:endParaRPr lang="en-GB"/>
        </a:p>
      </dgm:t>
    </dgm:pt>
    <dgm:pt modelId="{661FCB5D-4DD6-402D-90B2-74DB14C78AB7}">
      <dgm:prSet phldrT="[Text]" custT="1"/>
      <dgm:spPr>
        <a:ln>
          <a:solidFill>
            <a:srgbClr val="FFFF00"/>
          </a:solidFill>
        </a:ln>
      </dgm:spPr>
      <dgm:t>
        <a:bodyPr/>
        <a:lstStyle/>
        <a:p>
          <a:r>
            <a:rPr lang="en-GB" sz="1100">
              <a:latin typeface="Arial" panose="020B0604020202020204" pitchFamily="34" charset="0"/>
              <a:cs typeface="Arial" panose="020B0604020202020204" pitchFamily="34" charset="0"/>
            </a:rPr>
            <a:t>This stage allows you to reflect on the progress made so far and see if any further actions or amendments need putting in place. </a:t>
          </a:r>
        </a:p>
      </dgm:t>
    </dgm:pt>
    <dgm:pt modelId="{8258A73E-701C-4213-AC11-3805F7819F9D}" type="parTrans" cxnId="{DF5C7695-996B-420D-8A7C-900580E2BF51}">
      <dgm:prSet/>
      <dgm:spPr/>
      <dgm:t>
        <a:bodyPr/>
        <a:lstStyle/>
        <a:p>
          <a:endParaRPr lang="en-GB"/>
        </a:p>
      </dgm:t>
    </dgm:pt>
    <dgm:pt modelId="{C2A14CC4-2B94-49F2-8CEB-2D247C974629}" type="sibTrans" cxnId="{DF5C7695-996B-420D-8A7C-900580E2BF51}">
      <dgm:prSet/>
      <dgm:spPr/>
      <dgm:t>
        <a:bodyPr/>
        <a:lstStyle/>
        <a:p>
          <a:endParaRPr lang="en-GB"/>
        </a:p>
      </dgm:t>
    </dgm:pt>
    <dgm:pt modelId="{65147859-303A-43E8-B37B-655490ECC5C8}">
      <dgm:prSet custT="1"/>
      <dgm:spPr/>
      <dgm:t>
        <a:bodyPr/>
        <a:lstStyle/>
        <a:p>
          <a:r>
            <a:rPr lang="en-GB" sz="1100">
              <a:latin typeface="Arial" panose="020B0604020202020204" pitchFamily="34" charset="0"/>
              <a:cs typeface="Arial" panose="020B0604020202020204" pitchFamily="34" charset="0"/>
            </a:rPr>
            <a:t>Following the completion of the "Assess", "Plan" and "Review" stages, you are now ready to apply for the Award to recognise your hard work in developing your whole-setting approach.</a:t>
          </a:r>
        </a:p>
      </dgm:t>
    </dgm:pt>
    <dgm:pt modelId="{33A55531-7E5A-4A88-AEAA-0EBD0B61CB7F}" type="parTrans" cxnId="{0EE3094E-EAFD-4327-AA83-E0A59EF1954F}">
      <dgm:prSet/>
      <dgm:spPr/>
      <dgm:t>
        <a:bodyPr/>
        <a:lstStyle/>
        <a:p>
          <a:endParaRPr lang="en-GB"/>
        </a:p>
      </dgm:t>
    </dgm:pt>
    <dgm:pt modelId="{6E9590B6-95FF-4233-814D-871B8E85D37E}" type="sibTrans" cxnId="{0EE3094E-EAFD-4327-AA83-E0A59EF1954F}">
      <dgm:prSet/>
      <dgm:spPr/>
      <dgm:t>
        <a:bodyPr/>
        <a:lstStyle/>
        <a:p>
          <a:endParaRPr lang="en-GB"/>
        </a:p>
      </dgm:t>
    </dgm:pt>
    <dgm:pt modelId="{8AB7F610-6CCF-4CDD-8DFF-039A27F645FB}" type="pres">
      <dgm:prSet presAssocID="{F97D15E9-ECD8-47C6-881B-18673B3E80E5}" presName="linearFlow" presStyleCnt="0">
        <dgm:presLayoutVars>
          <dgm:dir/>
          <dgm:animLvl val="lvl"/>
          <dgm:resizeHandles val="exact"/>
        </dgm:presLayoutVars>
      </dgm:prSet>
      <dgm:spPr/>
    </dgm:pt>
    <dgm:pt modelId="{BB59EF5B-9038-4594-B690-D4A141D9A5FB}" type="pres">
      <dgm:prSet presAssocID="{AEB1BA03-5609-41AB-A761-8ACF9893FDB4}" presName="composite" presStyleCnt="0"/>
      <dgm:spPr/>
    </dgm:pt>
    <dgm:pt modelId="{C85B22FD-0F5C-4AA4-80D8-9F7BFC05B4AA}" type="pres">
      <dgm:prSet presAssocID="{AEB1BA03-5609-41AB-A761-8ACF9893FDB4}" presName="parentText" presStyleLbl="alignNode1" presStyleIdx="0" presStyleCnt="4">
        <dgm:presLayoutVars>
          <dgm:chMax val="1"/>
          <dgm:bulletEnabled val="1"/>
        </dgm:presLayoutVars>
      </dgm:prSet>
      <dgm:spPr/>
    </dgm:pt>
    <dgm:pt modelId="{88642F54-F139-4047-9487-5FECE03CE793}" type="pres">
      <dgm:prSet presAssocID="{AEB1BA03-5609-41AB-A761-8ACF9893FDB4}" presName="descendantText" presStyleLbl="alignAcc1" presStyleIdx="0" presStyleCnt="4" custScaleY="111635">
        <dgm:presLayoutVars>
          <dgm:bulletEnabled val="1"/>
        </dgm:presLayoutVars>
      </dgm:prSet>
      <dgm:spPr/>
    </dgm:pt>
    <dgm:pt modelId="{D08F1DDB-0BF9-43B5-8222-7A72A1CE4AF2}" type="pres">
      <dgm:prSet presAssocID="{FADEE58B-0854-4367-B9D6-6ADEA00EB4B7}" presName="sp" presStyleCnt="0"/>
      <dgm:spPr/>
    </dgm:pt>
    <dgm:pt modelId="{AFE565B3-9EFE-4D87-8675-2107F23816D1}" type="pres">
      <dgm:prSet presAssocID="{09DAB098-630D-42A6-820F-9A7594A62BCB}" presName="composite" presStyleCnt="0"/>
      <dgm:spPr/>
    </dgm:pt>
    <dgm:pt modelId="{FB5BD58D-4A2B-46A3-88AF-479DE186EBD8}" type="pres">
      <dgm:prSet presAssocID="{09DAB098-630D-42A6-820F-9A7594A62BCB}" presName="parentText" presStyleLbl="alignNode1" presStyleIdx="1" presStyleCnt="4">
        <dgm:presLayoutVars>
          <dgm:chMax val="1"/>
          <dgm:bulletEnabled val="1"/>
        </dgm:presLayoutVars>
      </dgm:prSet>
      <dgm:spPr/>
    </dgm:pt>
    <dgm:pt modelId="{642295C0-70E3-4BBF-906D-17FF8D748283}" type="pres">
      <dgm:prSet presAssocID="{09DAB098-630D-42A6-820F-9A7594A62BCB}" presName="descendantText" presStyleLbl="alignAcc1" presStyleIdx="1" presStyleCnt="4" custScaleY="92076">
        <dgm:presLayoutVars>
          <dgm:bulletEnabled val="1"/>
        </dgm:presLayoutVars>
      </dgm:prSet>
      <dgm:spPr/>
    </dgm:pt>
    <dgm:pt modelId="{F3886A50-DD68-4694-A1C3-5EA18A8FD5DC}" type="pres">
      <dgm:prSet presAssocID="{AC5CC064-F782-4445-B3CC-3156B6725EC9}" presName="sp" presStyleCnt="0"/>
      <dgm:spPr/>
    </dgm:pt>
    <dgm:pt modelId="{DAAEBC0C-D201-4DB1-AC8A-2BF6E037A5D8}" type="pres">
      <dgm:prSet presAssocID="{9056FD7C-B68C-4646-B83F-122180B58A4B}" presName="composite" presStyleCnt="0"/>
      <dgm:spPr/>
    </dgm:pt>
    <dgm:pt modelId="{104FEA71-2C09-4975-B6C6-5B67C76201CB}" type="pres">
      <dgm:prSet presAssocID="{9056FD7C-B68C-4646-B83F-122180B58A4B}" presName="parentText" presStyleLbl="alignNode1" presStyleIdx="2" presStyleCnt="4">
        <dgm:presLayoutVars>
          <dgm:chMax val="1"/>
          <dgm:bulletEnabled val="1"/>
        </dgm:presLayoutVars>
      </dgm:prSet>
      <dgm:spPr/>
    </dgm:pt>
    <dgm:pt modelId="{56B939AE-A829-4D7A-AD19-33DAE421950F}" type="pres">
      <dgm:prSet presAssocID="{9056FD7C-B68C-4646-B83F-122180B58A4B}" presName="descendantText" presStyleLbl="alignAcc1" presStyleIdx="2" presStyleCnt="4" custScaleY="79867">
        <dgm:presLayoutVars>
          <dgm:bulletEnabled val="1"/>
        </dgm:presLayoutVars>
      </dgm:prSet>
      <dgm:spPr/>
    </dgm:pt>
    <dgm:pt modelId="{E067B4B3-610B-45B4-8BC4-6924C25A7CD4}" type="pres">
      <dgm:prSet presAssocID="{C63E3FAF-D9AA-468C-860F-261083F2E632}" presName="sp" presStyleCnt="0"/>
      <dgm:spPr/>
    </dgm:pt>
    <dgm:pt modelId="{2313CF1B-FD85-428B-938F-199A77E3D8DE}" type="pres">
      <dgm:prSet presAssocID="{FFADC5F4-15D3-47D6-B711-F960EA759BD5}" presName="composite" presStyleCnt="0"/>
      <dgm:spPr/>
    </dgm:pt>
    <dgm:pt modelId="{CDD770D2-E4A0-41FF-8D26-EE3878EA8EBA}" type="pres">
      <dgm:prSet presAssocID="{FFADC5F4-15D3-47D6-B711-F960EA759BD5}" presName="parentText" presStyleLbl="alignNode1" presStyleIdx="3" presStyleCnt="4">
        <dgm:presLayoutVars>
          <dgm:chMax val="1"/>
          <dgm:bulletEnabled val="1"/>
        </dgm:presLayoutVars>
      </dgm:prSet>
      <dgm:spPr/>
    </dgm:pt>
    <dgm:pt modelId="{D3557A6E-5C2D-430E-A86D-28070771B535}" type="pres">
      <dgm:prSet presAssocID="{FFADC5F4-15D3-47D6-B711-F960EA759BD5}" presName="descendantText" presStyleLbl="alignAcc1" presStyleIdx="3" presStyleCnt="4">
        <dgm:presLayoutVars>
          <dgm:bulletEnabled val="1"/>
        </dgm:presLayoutVars>
      </dgm:prSet>
      <dgm:spPr/>
    </dgm:pt>
  </dgm:ptLst>
  <dgm:cxnLst>
    <dgm:cxn modelId="{FBB92208-3F2E-4B63-A9F7-F72A1E83279A}" type="presOf" srcId="{65147859-303A-43E8-B37B-655490ECC5C8}" destId="{D3557A6E-5C2D-430E-A86D-28070771B535}" srcOrd="0" destOrd="1" presId="urn:microsoft.com/office/officeart/2005/8/layout/chevron2"/>
    <dgm:cxn modelId="{2572CE0D-67B7-4C4B-8FB7-84A6B24BE496}" type="presOf" srcId="{09DAB098-630D-42A6-820F-9A7594A62BCB}" destId="{FB5BD58D-4A2B-46A3-88AF-479DE186EBD8}" srcOrd="0" destOrd="0" presId="urn:microsoft.com/office/officeart/2005/8/layout/chevron2"/>
    <dgm:cxn modelId="{D0E2CE1A-DAFB-4DDE-9A31-41C014FE315C}" type="presOf" srcId="{AEB1BA03-5609-41AB-A761-8ACF9893FDB4}" destId="{C85B22FD-0F5C-4AA4-80D8-9F7BFC05B4AA}" srcOrd="0" destOrd="0" presId="urn:microsoft.com/office/officeart/2005/8/layout/chevron2"/>
    <dgm:cxn modelId="{BE4EF83D-2E3B-4E50-B6B9-94CC9543FEF8}" type="presOf" srcId="{9146B56D-4203-4D5A-B7AF-7F73C92DD53D}" destId="{88642F54-F139-4047-9487-5FECE03CE793}" srcOrd="0" destOrd="0" presId="urn:microsoft.com/office/officeart/2005/8/layout/chevron2"/>
    <dgm:cxn modelId="{657ABA40-A65A-4730-821A-3F543E000CBE}" srcId="{AEB1BA03-5609-41AB-A761-8ACF9893FDB4}" destId="{9AD4A789-0269-4CD5-8809-ABCD95ABB21B}" srcOrd="1" destOrd="0" parTransId="{071AC8F0-40D3-41CC-87B8-85E88F99D36F}" sibTransId="{CB9E9262-AA42-4E65-8F36-4666BBF717C7}"/>
    <dgm:cxn modelId="{DBACBD5E-24E4-49B5-AF03-D82E10DE5735}" srcId="{F97D15E9-ECD8-47C6-881B-18673B3E80E5}" destId="{9056FD7C-B68C-4646-B83F-122180B58A4B}" srcOrd="2" destOrd="0" parTransId="{20966E70-2755-4356-9A5F-011C9C747C7A}" sibTransId="{C63E3FAF-D9AA-468C-860F-261083F2E632}"/>
    <dgm:cxn modelId="{90520E44-6476-4695-9B1C-A75A89A781F2}" srcId="{AEB1BA03-5609-41AB-A761-8ACF9893FDB4}" destId="{9146B56D-4203-4D5A-B7AF-7F73C92DD53D}" srcOrd="0" destOrd="0" parTransId="{69718A78-9E91-4ED5-90AC-64E9889F5B59}" sibTransId="{02D3A052-4916-4D78-AAEC-2B2E28FDC98A}"/>
    <dgm:cxn modelId="{55169E67-9BEE-4594-ABB9-59583FE20D67}" srcId="{F97D15E9-ECD8-47C6-881B-18673B3E80E5}" destId="{FFADC5F4-15D3-47D6-B711-F960EA759BD5}" srcOrd="3" destOrd="0" parTransId="{BEFE3DB9-E677-4E84-878C-B1C24B6FAF02}" sibTransId="{E6128FA1-D230-4C29-9CEB-269923145F9F}"/>
    <dgm:cxn modelId="{0EE3094E-EAFD-4327-AA83-E0A59EF1954F}" srcId="{FFADC5F4-15D3-47D6-B711-F960EA759BD5}" destId="{65147859-303A-43E8-B37B-655490ECC5C8}" srcOrd="1" destOrd="0" parTransId="{33A55531-7E5A-4A88-AEAA-0EBD0B61CB7F}" sibTransId="{6E9590B6-95FF-4233-814D-871B8E85D37E}"/>
    <dgm:cxn modelId="{5B7B6952-EAFA-404D-B8BF-8C0AAF461EB1}" type="presOf" srcId="{50A532A1-69E9-45BA-8000-8351FA957AB6}" destId="{642295C0-70E3-4BBF-906D-17FF8D748283}" srcOrd="0" destOrd="1" presId="urn:microsoft.com/office/officeart/2005/8/layout/chevron2"/>
    <dgm:cxn modelId="{21DBD45A-FF25-4552-BED0-BAC35C839CAB}" type="presOf" srcId="{F97D15E9-ECD8-47C6-881B-18673B3E80E5}" destId="{8AB7F610-6CCF-4CDD-8DFF-039A27F645FB}" srcOrd="0" destOrd="0" presId="urn:microsoft.com/office/officeart/2005/8/layout/chevron2"/>
    <dgm:cxn modelId="{2BDB3F85-A0BA-40C8-BD30-C6895A48402D}" type="presOf" srcId="{FD0BB55C-F6D7-4AFB-BCE9-52EE4CA75554}" destId="{642295C0-70E3-4BBF-906D-17FF8D748283}" srcOrd="0" destOrd="0" presId="urn:microsoft.com/office/officeart/2005/8/layout/chevron2"/>
    <dgm:cxn modelId="{E3F65C86-246C-4AA0-B6B6-F1E937EF8579}" srcId="{FFADC5F4-15D3-47D6-B711-F960EA759BD5}" destId="{0F78DD01-A714-45FD-AA3C-0CE144A91C82}" srcOrd="0" destOrd="0" parTransId="{A0551834-0467-411E-B96B-1A715380F571}" sibTransId="{E08EC908-9C1C-4EA7-AB77-EF89B50F464D}"/>
    <dgm:cxn modelId="{15601F87-E985-416E-8DAB-8875E9E6C3DB}" srcId="{F97D15E9-ECD8-47C6-881B-18673B3E80E5}" destId="{09DAB098-630D-42A6-820F-9A7594A62BCB}" srcOrd="1" destOrd="0" parTransId="{372BE63D-A017-4DBF-9064-5E86E68673E9}" sibTransId="{AC5CC064-F782-4445-B3CC-3156B6725EC9}"/>
    <dgm:cxn modelId="{4F73068D-2DFE-43C2-91F7-4BF1AFD1BC4C}" type="presOf" srcId="{9056FD7C-B68C-4646-B83F-122180B58A4B}" destId="{104FEA71-2C09-4975-B6C6-5B67C76201CB}" srcOrd="0" destOrd="0" presId="urn:microsoft.com/office/officeart/2005/8/layout/chevron2"/>
    <dgm:cxn modelId="{DF5C7695-996B-420D-8A7C-900580E2BF51}" srcId="{9056FD7C-B68C-4646-B83F-122180B58A4B}" destId="{661FCB5D-4DD6-402D-90B2-74DB14C78AB7}" srcOrd="1" destOrd="0" parTransId="{8258A73E-701C-4213-AC11-3805F7819F9D}" sibTransId="{C2A14CC4-2B94-49F2-8CEB-2D247C974629}"/>
    <dgm:cxn modelId="{482CA89E-787B-440E-9DB5-33CCCF8716AB}" srcId="{9056FD7C-B68C-4646-B83F-122180B58A4B}" destId="{44726B96-A629-4ABC-BBF2-F3B87424CF44}" srcOrd="0" destOrd="0" parTransId="{DE250CA9-AF1B-491C-8059-61D8BC557E85}" sibTransId="{E510AA02-7FA6-4658-BE02-0FB4DC5F7B12}"/>
    <dgm:cxn modelId="{8C79FCA9-CDCA-4B2C-89A1-8C5815A1B8E8}" srcId="{F97D15E9-ECD8-47C6-881B-18673B3E80E5}" destId="{AEB1BA03-5609-41AB-A761-8ACF9893FDB4}" srcOrd="0" destOrd="0" parTransId="{5E5644BB-F998-420F-B9ED-E9EE4EE2C0F2}" sibTransId="{FADEE58B-0854-4367-B9D6-6ADEA00EB4B7}"/>
    <dgm:cxn modelId="{3B1C47B9-DD30-47AE-9071-DABDB648CAD9}" type="presOf" srcId="{661FCB5D-4DD6-402D-90B2-74DB14C78AB7}" destId="{56B939AE-A829-4D7A-AD19-33DAE421950F}" srcOrd="0" destOrd="1" presId="urn:microsoft.com/office/officeart/2005/8/layout/chevron2"/>
    <dgm:cxn modelId="{E187D4B9-D506-4E57-BF03-55C286C5B7FD}" type="presOf" srcId="{9AD4A789-0269-4CD5-8809-ABCD95ABB21B}" destId="{88642F54-F139-4047-9487-5FECE03CE793}" srcOrd="0" destOrd="1" presId="urn:microsoft.com/office/officeart/2005/8/layout/chevron2"/>
    <dgm:cxn modelId="{33F9E4CF-253F-4551-BBB6-063885194EB0}" type="presOf" srcId="{0F78DD01-A714-45FD-AA3C-0CE144A91C82}" destId="{D3557A6E-5C2D-430E-A86D-28070771B535}" srcOrd="0" destOrd="0" presId="urn:microsoft.com/office/officeart/2005/8/layout/chevron2"/>
    <dgm:cxn modelId="{5D2DD7D7-F581-4F2E-BC2F-519F185B85A8}" srcId="{09DAB098-630D-42A6-820F-9A7594A62BCB}" destId="{FD0BB55C-F6D7-4AFB-BCE9-52EE4CA75554}" srcOrd="0" destOrd="0" parTransId="{3C5F30DC-D189-4D20-9CD3-82467CD0A025}" sibTransId="{B3D637A1-E682-4AB5-B636-8A90D3A07A4D}"/>
    <dgm:cxn modelId="{DA2072D9-9F7A-4EF8-A7AE-AAE4AD1E6593}" type="presOf" srcId="{FFADC5F4-15D3-47D6-B711-F960EA759BD5}" destId="{CDD770D2-E4A0-41FF-8D26-EE3878EA8EBA}" srcOrd="0" destOrd="0" presId="urn:microsoft.com/office/officeart/2005/8/layout/chevron2"/>
    <dgm:cxn modelId="{271485DE-8314-4FC2-B96D-19F3A54411F8}" type="presOf" srcId="{44726B96-A629-4ABC-BBF2-F3B87424CF44}" destId="{56B939AE-A829-4D7A-AD19-33DAE421950F}" srcOrd="0" destOrd="0" presId="urn:microsoft.com/office/officeart/2005/8/layout/chevron2"/>
    <dgm:cxn modelId="{1CA5A9EB-C2A7-41CD-805B-C324FC01167B}" srcId="{09DAB098-630D-42A6-820F-9A7594A62BCB}" destId="{50A532A1-69E9-45BA-8000-8351FA957AB6}" srcOrd="1" destOrd="0" parTransId="{E16C318C-2E46-4DC8-AD4A-B05FB6F73D66}" sibTransId="{0FA2F380-4D61-4401-B269-3C72B0A88D8E}"/>
    <dgm:cxn modelId="{151B6343-C557-494D-80FB-764AE069A5AF}" type="presParOf" srcId="{8AB7F610-6CCF-4CDD-8DFF-039A27F645FB}" destId="{BB59EF5B-9038-4594-B690-D4A141D9A5FB}" srcOrd="0" destOrd="0" presId="urn:microsoft.com/office/officeart/2005/8/layout/chevron2"/>
    <dgm:cxn modelId="{D7CAC9AD-348F-4667-AE54-93025B8C6802}" type="presParOf" srcId="{BB59EF5B-9038-4594-B690-D4A141D9A5FB}" destId="{C85B22FD-0F5C-4AA4-80D8-9F7BFC05B4AA}" srcOrd="0" destOrd="0" presId="urn:microsoft.com/office/officeart/2005/8/layout/chevron2"/>
    <dgm:cxn modelId="{FC4A9600-E34C-41BC-BDB0-327AF45D11F2}" type="presParOf" srcId="{BB59EF5B-9038-4594-B690-D4A141D9A5FB}" destId="{88642F54-F139-4047-9487-5FECE03CE793}" srcOrd="1" destOrd="0" presId="urn:microsoft.com/office/officeart/2005/8/layout/chevron2"/>
    <dgm:cxn modelId="{9A24A934-D300-4CF6-910E-68E0A77498AB}" type="presParOf" srcId="{8AB7F610-6CCF-4CDD-8DFF-039A27F645FB}" destId="{D08F1DDB-0BF9-43B5-8222-7A72A1CE4AF2}" srcOrd="1" destOrd="0" presId="urn:microsoft.com/office/officeart/2005/8/layout/chevron2"/>
    <dgm:cxn modelId="{F46988B5-EE1E-491F-9B69-3369235EC950}" type="presParOf" srcId="{8AB7F610-6CCF-4CDD-8DFF-039A27F645FB}" destId="{AFE565B3-9EFE-4D87-8675-2107F23816D1}" srcOrd="2" destOrd="0" presId="urn:microsoft.com/office/officeart/2005/8/layout/chevron2"/>
    <dgm:cxn modelId="{F6A53367-29C8-47A2-B808-CBF9EAE7C419}" type="presParOf" srcId="{AFE565B3-9EFE-4D87-8675-2107F23816D1}" destId="{FB5BD58D-4A2B-46A3-88AF-479DE186EBD8}" srcOrd="0" destOrd="0" presId="urn:microsoft.com/office/officeart/2005/8/layout/chevron2"/>
    <dgm:cxn modelId="{4200B6EC-C7D1-4258-A3F1-B6A56B8A9BA6}" type="presParOf" srcId="{AFE565B3-9EFE-4D87-8675-2107F23816D1}" destId="{642295C0-70E3-4BBF-906D-17FF8D748283}" srcOrd="1" destOrd="0" presId="urn:microsoft.com/office/officeart/2005/8/layout/chevron2"/>
    <dgm:cxn modelId="{C8B8A33E-1FC0-4C6F-A263-8BDEE93B7D24}" type="presParOf" srcId="{8AB7F610-6CCF-4CDD-8DFF-039A27F645FB}" destId="{F3886A50-DD68-4694-A1C3-5EA18A8FD5DC}" srcOrd="3" destOrd="0" presId="urn:microsoft.com/office/officeart/2005/8/layout/chevron2"/>
    <dgm:cxn modelId="{309AAF0E-6567-46DA-8784-7FCA1F224927}" type="presParOf" srcId="{8AB7F610-6CCF-4CDD-8DFF-039A27F645FB}" destId="{DAAEBC0C-D201-4DB1-AC8A-2BF6E037A5D8}" srcOrd="4" destOrd="0" presId="urn:microsoft.com/office/officeart/2005/8/layout/chevron2"/>
    <dgm:cxn modelId="{4BADE9A1-809D-4BCC-949D-4EFF7FAC3246}" type="presParOf" srcId="{DAAEBC0C-D201-4DB1-AC8A-2BF6E037A5D8}" destId="{104FEA71-2C09-4975-B6C6-5B67C76201CB}" srcOrd="0" destOrd="0" presId="urn:microsoft.com/office/officeart/2005/8/layout/chevron2"/>
    <dgm:cxn modelId="{48075D6D-0A68-402E-9E77-16FB93F76E57}" type="presParOf" srcId="{DAAEBC0C-D201-4DB1-AC8A-2BF6E037A5D8}" destId="{56B939AE-A829-4D7A-AD19-33DAE421950F}" srcOrd="1" destOrd="0" presId="urn:microsoft.com/office/officeart/2005/8/layout/chevron2"/>
    <dgm:cxn modelId="{19533F22-69F2-4EB2-B248-81356818AB6B}" type="presParOf" srcId="{8AB7F610-6CCF-4CDD-8DFF-039A27F645FB}" destId="{E067B4B3-610B-45B4-8BC4-6924C25A7CD4}" srcOrd="5" destOrd="0" presId="urn:microsoft.com/office/officeart/2005/8/layout/chevron2"/>
    <dgm:cxn modelId="{C5811ACA-76FC-4D30-B0D3-5170AE51FB2C}" type="presParOf" srcId="{8AB7F610-6CCF-4CDD-8DFF-039A27F645FB}" destId="{2313CF1B-FD85-428B-938F-199A77E3D8DE}" srcOrd="6" destOrd="0" presId="urn:microsoft.com/office/officeart/2005/8/layout/chevron2"/>
    <dgm:cxn modelId="{E9F91574-D353-4912-8D16-742835E1EA35}" type="presParOf" srcId="{2313CF1B-FD85-428B-938F-199A77E3D8DE}" destId="{CDD770D2-E4A0-41FF-8D26-EE3878EA8EBA}" srcOrd="0" destOrd="0" presId="urn:microsoft.com/office/officeart/2005/8/layout/chevron2"/>
    <dgm:cxn modelId="{3D3D68C4-1FC0-473A-920A-A46DC5D9F6BE}" type="presParOf" srcId="{2313CF1B-FD85-428B-938F-199A77E3D8DE}" destId="{D3557A6E-5C2D-430E-A86D-28070771B535}"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5B22FD-0F5C-4AA4-80D8-9F7BFC05B4AA}">
      <dsp:nvSpPr>
        <dsp:cNvPr id="0" name=""/>
        <dsp:cNvSpPr/>
      </dsp:nvSpPr>
      <dsp:spPr>
        <a:xfrm rot="5400000">
          <a:off x="-185333" y="240731"/>
          <a:ext cx="1235553" cy="8648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anose="020B0604020202020204" pitchFamily="34" charset="0"/>
              <a:cs typeface="Arial" panose="020B0604020202020204" pitchFamily="34" charset="0"/>
            </a:rPr>
            <a:t>Assess</a:t>
          </a:r>
          <a:endParaRPr lang="en-GB" sz="2200" kern="1200">
            <a:latin typeface="Arial" panose="020B0604020202020204" pitchFamily="34" charset="0"/>
            <a:cs typeface="Arial" panose="020B0604020202020204" pitchFamily="34" charset="0"/>
          </a:endParaRPr>
        </a:p>
      </dsp:txBody>
      <dsp:txXfrm rot="-5400000">
        <a:off x="1" y="487842"/>
        <a:ext cx="864887" cy="370666"/>
      </dsp:txXfrm>
    </dsp:sp>
    <dsp:sp modelId="{88642F54-F139-4047-9487-5FECE03CE793}">
      <dsp:nvSpPr>
        <dsp:cNvPr id="0" name=""/>
        <dsp:cNvSpPr/>
      </dsp:nvSpPr>
      <dsp:spPr>
        <a:xfrm rot="5400000">
          <a:off x="2727367" y="-1853802"/>
          <a:ext cx="896551" cy="46215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Stage 1: "Assess".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This stage will support you and your team to celebrate what you already do well, encourage you to make a note of evidence and help you to identify any gaps.</a:t>
          </a:r>
        </a:p>
      </dsp:txBody>
      <dsp:txXfrm rot="-5400000">
        <a:off x="864887" y="52444"/>
        <a:ext cx="4577746" cy="809019"/>
      </dsp:txXfrm>
    </dsp:sp>
    <dsp:sp modelId="{FB5BD58D-4A2B-46A3-88AF-479DE186EBD8}">
      <dsp:nvSpPr>
        <dsp:cNvPr id="0" name=""/>
        <dsp:cNvSpPr/>
      </dsp:nvSpPr>
      <dsp:spPr>
        <a:xfrm rot="5400000">
          <a:off x="-185333" y="1331521"/>
          <a:ext cx="1235553" cy="864887"/>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anose="020B0604020202020204" pitchFamily="34" charset="0"/>
              <a:cs typeface="Arial" panose="020B0604020202020204" pitchFamily="34" charset="0"/>
            </a:rPr>
            <a:t>Plan</a:t>
          </a:r>
        </a:p>
      </dsp:txBody>
      <dsp:txXfrm rot="-5400000">
        <a:off x="1" y="1578632"/>
        <a:ext cx="864887" cy="370666"/>
      </dsp:txXfrm>
    </dsp:sp>
    <dsp:sp modelId="{642295C0-70E3-4BBF-906D-17FF8D748283}">
      <dsp:nvSpPr>
        <dsp:cNvPr id="0" name=""/>
        <dsp:cNvSpPr/>
      </dsp:nvSpPr>
      <dsp:spPr>
        <a:xfrm rot="5400000">
          <a:off x="2805908" y="-763012"/>
          <a:ext cx="739471" cy="4621512"/>
        </a:xfrm>
        <a:prstGeom prst="round2SameRect">
          <a:avLst/>
        </a:prstGeom>
        <a:solidFill>
          <a:schemeClr val="lt1">
            <a:alpha val="90000"/>
            <a:hueOff val="0"/>
            <a:satOff val="0"/>
            <a:lumOff val="0"/>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Stage 2: "Plan".</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This stage will enable you to log actions which will be implemented. </a:t>
          </a:r>
        </a:p>
      </dsp:txBody>
      <dsp:txXfrm rot="-5400000">
        <a:off x="864888" y="1214106"/>
        <a:ext cx="4585414" cy="667275"/>
      </dsp:txXfrm>
    </dsp:sp>
    <dsp:sp modelId="{104FEA71-2C09-4975-B6C6-5B67C76201CB}">
      <dsp:nvSpPr>
        <dsp:cNvPr id="0" name=""/>
        <dsp:cNvSpPr/>
      </dsp:nvSpPr>
      <dsp:spPr>
        <a:xfrm rot="5400000">
          <a:off x="-185333" y="2422311"/>
          <a:ext cx="1235553" cy="864887"/>
        </a:xfrm>
        <a:prstGeom prst="chevron">
          <a:avLst/>
        </a:prstGeom>
        <a:solidFill>
          <a:srgbClr val="FFFF00"/>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chemeClr val="tx1"/>
              </a:solidFill>
              <a:latin typeface="Arial" panose="020B0604020202020204" pitchFamily="34" charset="0"/>
              <a:cs typeface="Arial" panose="020B0604020202020204" pitchFamily="34" charset="0"/>
            </a:rPr>
            <a:t>Review</a:t>
          </a:r>
          <a:endParaRPr lang="en-GB" sz="2200" kern="1200">
            <a:solidFill>
              <a:schemeClr val="tx1"/>
            </a:solidFill>
            <a:latin typeface="Arial" panose="020B0604020202020204" pitchFamily="34" charset="0"/>
            <a:cs typeface="Arial" panose="020B0604020202020204" pitchFamily="34" charset="0"/>
          </a:endParaRPr>
        </a:p>
      </dsp:txBody>
      <dsp:txXfrm rot="-5400000">
        <a:off x="1" y="2669422"/>
        <a:ext cx="864887" cy="370666"/>
      </dsp:txXfrm>
    </dsp:sp>
    <dsp:sp modelId="{56B939AE-A829-4D7A-AD19-33DAE421950F}">
      <dsp:nvSpPr>
        <dsp:cNvPr id="0" name=""/>
        <dsp:cNvSpPr/>
      </dsp:nvSpPr>
      <dsp:spPr>
        <a:xfrm rot="5400000">
          <a:off x="2854933" y="327777"/>
          <a:ext cx="641419" cy="4621512"/>
        </a:xfrm>
        <a:prstGeom prst="round2SameRect">
          <a:avLst/>
        </a:prstGeom>
        <a:solidFill>
          <a:schemeClr val="lt1">
            <a:alpha val="90000"/>
            <a:hueOff val="0"/>
            <a:satOff val="0"/>
            <a:lumOff val="0"/>
            <a:alphaOff val="0"/>
          </a:schemeClr>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Stage 3: "Review".</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This stage allows you to reflect on the progress made so far and see if any further actions or amendments need putting in place. </a:t>
          </a:r>
        </a:p>
      </dsp:txBody>
      <dsp:txXfrm rot="-5400000">
        <a:off x="864887" y="2349135"/>
        <a:ext cx="4590201" cy="578797"/>
      </dsp:txXfrm>
    </dsp:sp>
    <dsp:sp modelId="{CDD770D2-E4A0-41FF-8D26-EE3878EA8EBA}">
      <dsp:nvSpPr>
        <dsp:cNvPr id="0" name=""/>
        <dsp:cNvSpPr/>
      </dsp:nvSpPr>
      <dsp:spPr>
        <a:xfrm rot="5400000">
          <a:off x="-185333" y="3513101"/>
          <a:ext cx="1235553" cy="8648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latin typeface="Arial" panose="020B0604020202020204" pitchFamily="34" charset="0"/>
              <a:cs typeface="Arial" panose="020B0604020202020204" pitchFamily="34" charset="0"/>
            </a:rPr>
            <a:t>Apply</a:t>
          </a:r>
        </a:p>
      </dsp:txBody>
      <dsp:txXfrm rot="-5400000">
        <a:off x="1" y="3760212"/>
        <a:ext cx="864887" cy="370666"/>
      </dsp:txXfrm>
    </dsp:sp>
    <dsp:sp modelId="{D3557A6E-5C2D-430E-A86D-28070771B535}">
      <dsp:nvSpPr>
        <dsp:cNvPr id="0" name=""/>
        <dsp:cNvSpPr/>
      </dsp:nvSpPr>
      <dsp:spPr>
        <a:xfrm rot="5400000">
          <a:off x="2774088" y="1418567"/>
          <a:ext cx="803110" cy="46215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Stage 4: Application for the Kent Community Award for Resilience and Emotional Wellbeing. </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Following the completion of the "Assess", "Plan" and "Review" stages, you are now ready to apply for the Award to recognise your hard work in developing your whole-setting approach.</a:t>
          </a:r>
        </a:p>
      </dsp:txBody>
      <dsp:txXfrm rot="-5400000">
        <a:off x="864888" y="3366973"/>
        <a:ext cx="4582307" cy="7247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18933-0958-490D-8981-EE0F35BE8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1EB6C3B0</Template>
  <TotalTime>832</TotalTime>
  <Pages>9</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Grace - CY EHPS</dc:creator>
  <cp:keywords/>
  <dc:description/>
  <cp:lastModifiedBy>Dennis, Grace - CY EHPS</cp:lastModifiedBy>
  <cp:revision>37</cp:revision>
  <cp:lastPrinted>2020-01-07T12:55:00Z</cp:lastPrinted>
  <dcterms:created xsi:type="dcterms:W3CDTF">2019-12-17T11:26:00Z</dcterms:created>
  <dcterms:modified xsi:type="dcterms:W3CDTF">2020-08-06T15:19:00Z</dcterms:modified>
</cp:coreProperties>
</file>